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E9330" w14:textId="77777777" w:rsidR="00922FA3" w:rsidRPr="001D5512" w:rsidRDefault="07A6E445" w:rsidP="008B4356">
      <w:pPr>
        <w:spacing w:after="0"/>
        <w:contextualSpacing/>
        <w:jc w:val="center"/>
        <w:rPr>
          <w:b/>
          <w:sz w:val="26"/>
          <w:szCs w:val="26"/>
        </w:rPr>
      </w:pPr>
      <w:r w:rsidRPr="001D5512">
        <w:rPr>
          <w:b/>
          <w:bCs/>
          <w:sz w:val="26"/>
          <w:szCs w:val="26"/>
        </w:rPr>
        <w:t xml:space="preserve">Watershed Investigation </w:t>
      </w:r>
    </w:p>
    <w:p w14:paraId="200607ED" w14:textId="3CD8C5C6" w:rsidR="00915E39" w:rsidRDefault="07A6E445" w:rsidP="008B4356">
      <w:pPr>
        <w:spacing w:after="0"/>
        <w:contextualSpacing/>
        <w:jc w:val="center"/>
        <w:rPr>
          <w:b/>
        </w:rPr>
      </w:pPr>
      <w:r w:rsidRPr="001D5512">
        <w:rPr>
          <w:b/>
          <w:bCs/>
          <w:sz w:val="26"/>
          <w:szCs w:val="26"/>
        </w:rPr>
        <w:t>Day 1 – Lesson Plan – Rainwater Assessment</w:t>
      </w:r>
      <w:r w:rsidRPr="07A6E445">
        <w:rPr>
          <w:b/>
          <w:bCs/>
        </w:rPr>
        <w:t xml:space="preserve"> </w:t>
      </w:r>
    </w:p>
    <w:p w14:paraId="494B2A75" w14:textId="73531D5D" w:rsidR="0004191D" w:rsidRPr="001D5512" w:rsidRDefault="0004191D" w:rsidP="002B092F">
      <w:pPr>
        <w:spacing w:before="160"/>
      </w:pPr>
    </w:p>
    <w:tbl>
      <w:tblPr>
        <w:tblStyle w:val="TableGrid"/>
        <w:tblW w:w="5000" w:type="pct"/>
        <w:tblLook w:val="04A0" w:firstRow="1" w:lastRow="0" w:firstColumn="1" w:lastColumn="0" w:noHBand="0" w:noVBand="1"/>
      </w:tblPr>
      <w:tblGrid>
        <w:gridCol w:w="9926"/>
      </w:tblGrid>
      <w:tr w:rsidR="00791110" w14:paraId="2C23236C" w14:textId="77777777" w:rsidTr="07A6E445">
        <w:trPr>
          <w:trHeight w:val="287"/>
        </w:trPr>
        <w:tc>
          <w:tcPr>
            <w:tcW w:w="5000" w:type="pct"/>
            <w:tcBorders>
              <w:bottom w:val="single" w:sz="4" w:space="0" w:color="auto"/>
            </w:tcBorders>
          </w:tcPr>
          <w:p w14:paraId="57C7EEDB" w14:textId="5965C3A9" w:rsidR="00791110" w:rsidRPr="002B092F" w:rsidRDefault="00791110" w:rsidP="00791110">
            <w:r w:rsidRPr="07A6E445">
              <w:rPr>
                <w:b/>
                <w:bCs/>
              </w:rPr>
              <w:t>NGSS Dimensions:</w:t>
            </w:r>
            <w:r w:rsidR="002A14D3" w:rsidRPr="000310CD">
              <w:t xml:space="preserve"> </w:t>
            </w:r>
            <w:r w:rsidR="00667DA0">
              <w:fldChar w:fldCharType="begin"/>
            </w:r>
            <w:r w:rsidR="00667DA0">
              <w:rPr>
                <w:b/>
              </w:rPr>
              <w:instrText xml:space="preserve"> DOCVARIABLE  GradeLevel  \* MERGEFORMAT </w:instrText>
            </w:r>
            <w:r w:rsidR="00667DA0">
              <w:rPr>
                <w:b/>
              </w:rPr>
              <w:fldChar w:fldCharType="end"/>
            </w:r>
          </w:p>
        </w:tc>
      </w:tr>
      <w:tr w:rsidR="00791110" w14:paraId="77993F01" w14:textId="77777777" w:rsidTr="07A6E445">
        <w:trPr>
          <w:trHeight w:val="332"/>
        </w:trPr>
        <w:tc>
          <w:tcPr>
            <w:tcW w:w="5000" w:type="pct"/>
            <w:tcBorders>
              <w:top w:val="single" w:sz="4" w:space="0" w:color="auto"/>
              <w:left w:val="single" w:sz="4" w:space="0" w:color="auto"/>
              <w:bottom w:val="nil"/>
              <w:right w:val="single" w:sz="4" w:space="0" w:color="auto"/>
            </w:tcBorders>
          </w:tcPr>
          <w:p w14:paraId="5B12B43C" w14:textId="510AF949" w:rsidR="00922FA3" w:rsidRDefault="07A6E445" w:rsidP="00922FA3">
            <w:r>
              <w:t xml:space="preserve">Disciplinary Core Idea: </w:t>
            </w:r>
          </w:p>
        </w:tc>
      </w:tr>
      <w:tr w:rsidR="00922FA3" w14:paraId="58909C2B" w14:textId="77777777" w:rsidTr="07A6E445">
        <w:trPr>
          <w:trHeight w:val="332"/>
        </w:trPr>
        <w:tc>
          <w:tcPr>
            <w:tcW w:w="5000" w:type="pct"/>
            <w:tcBorders>
              <w:top w:val="nil"/>
              <w:left w:val="single" w:sz="4" w:space="0" w:color="auto"/>
              <w:bottom w:val="single" w:sz="4" w:space="0" w:color="auto"/>
              <w:right w:val="single" w:sz="4" w:space="0" w:color="auto"/>
            </w:tcBorders>
          </w:tcPr>
          <w:p w14:paraId="0FD3F42F" w14:textId="77777777" w:rsidR="00922FA3" w:rsidRPr="00922FA3" w:rsidRDefault="07A6E445" w:rsidP="07A6E445">
            <w:pPr>
              <w:pStyle w:val="BodyText"/>
              <w:numPr>
                <w:ilvl w:val="0"/>
                <w:numId w:val="6"/>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 xml:space="preserve">ESS3: Earth and Human Activity </w:t>
            </w:r>
          </w:p>
          <w:p w14:paraId="3D17E3F2" w14:textId="77777777" w:rsidR="00922FA3" w:rsidRPr="00922FA3" w:rsidRDefault="00922FA3" w:rsidP="0004191D"/>
        </w:tc>
      </w:tr>
      <w:tr w:rsidR="00531F3B" w14:paraId="4C208EB7" w14:textId="77777777" w:rsidTr="07A6E445">
        <w:tc>
          <w:tcPr>
            <w:tcW w:w="5000" w:type="pct"/>
            <w:tcBorders>
              <w:top w:val="single" w:sz="4" w:space="0" w:color="auto"/>
              <w:left w:val="single" w:sz="4" w:space="0" w:color="auto"/>
              <w:bottom w:val="nil"/>
              <w:right w:val="single" w:sz="4" w:space="0" w:color="auto"/>
            </w:tcBorders>
          </w:tcPr>
          <w:p w14:paraId="7384E3B5" w14:textId="0E3D3CCC" w:rsidR="00531F3B" w:rsidRPr="00922FA3" w:rsidRDefault="07A6E445" w:rsidP="0004191D">
            <w:r>
              <w:t xml:space="preserve">Sub-Idea: </w:t>
            </w:r>
          </w:p>
        </w:tc>
      </w:tr>
      <w:tr w:rsidR="00F66E4D" w14:paraId="646C75D1" w14:textId="77777777" w:rsidTr="07A6E445">
        <w:tc>
          <w:tcPr>
            <w:tcW w:w="5000" w:type="pct"/>
            <w:tcBorders>
              <w:top w:val="nil"/>
              <w:left w:val="single" w:sz="4" w:space="0" w:color="auto"/>
              <w:bottom w:val="single" w:sz="4" w:space="0" w:color="auto"/>
              <w:right w:val="single" w:sz="4" w:space="0" w:color="auto"/>
            </w:tcBorders>
          </w:tcPr>
          <w:p w14:paraId="248A2D6C" w14:textId="77777777" w:rsidR="009B08D3" w:rsidRDefault="07A6E445" w:rsidP="07A6E445">
            <w:pPr>
              <w:pStyle w:val="BodyText"/>
              <w:numPr>
                <w:ilvl w:val="0"/>
                <w:numId w:val="6"/>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 xml:space="preserve">ESS3.C: Human Impacts on Earth Systems </w:t>
            </w:r>
          </w:p>
          <w:p w14:paraId="75FA4123" w14:textId="5759A134" w:rsidR="00824489" w:rsidRPr="009B08D3" w:rsidRDefault="07A6E445" w:rsidP="07A6E445">
            <w:pPr>
              <w:pStyle w:val="BodyText"/>
              <w:numPr>
                <w:ilvl w:val="1"/>
                <w:numId w:val="6"/>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HS1: The sustainability of human societies and the biodiversity that supports them requires responsible management of natural resources.</w:t>
            </w:r>
          </w:p>
          <w:p w14:paraId="47821500" w14:textId="300F0906" w:rsidR="00F66E4D" w:rsidRPr="00922FA3" w:rsidRDefault="00F66E4D" w:rsidP="00922FA3">
            <w:pPr>
              <w:pStyle w:val="ListParagraph"/>
              <w:ind w:left="240"/>
            </w:pPr>
          </w:p>
        </w:tc>
      </w:tr>
      <w:tr w:rsidR="00791110" w14:paraId="6E295402" w14:textId="77777777" w:rsidTr="07A6E445">
        <w:tc>
          <w:tcPr>
            <w:tcW w:w="5000" w:type="pct"/>
            <w:tcBorders>
              <w:top w:val="single" w:sz="4" w:space="0" w:color="auto"/>
              <w:left w:val="single" w:sz="4" w:space="0" w:color="auto"/>
              <w:bottom w:val="nil"/>
              <w:right w:val="single" w:sz="4" w:space="0" w:color="auto"/>
            </w:tcBorders>
          </w:tcPr>
          <w:p w14:paraId="4D130811" w14:textId="41AE3E72" w:rsidR="00791110" w:rsidRPr="00922FA3" w:rsidRDefault="07A6E445" w:rsidP="0004191D">
            <w:r>
              <w:t xml:space="preserve">Crosscutting Concept: </w:t>
            </w:r>
          </w:p>
        </w:tc>
      </w:tr>
      <w:tr w:rsidR="00F66E4D" w14:paraId="06146E42" w14:textId="77777777" w:rsidTr="07A6E445">
        <w:tc>
          <w:tcPr>
            <w:tcW w:w="5000" w:type="pct"/>
            <w:tcBorders>
              <w:top w:val="nil"/>
              <w:left w:val="single" w:sz="4" w:space="0" w:color="auto"/>
              <w:bottom w:val="single" w:sz="4" w:space="0" w:color="auto"/>
              <w:right w:val="single" w:sz="4" w:space="0" w:color="auto"/>
            </w:tcBorders>
          </w:tcPr>
          <w:p w14:paraId="04422202" w14:textId="77777777" w:rsidR="009B08D3" w:rsidRPr="00DC3B3D" w:rsidRDefault="07A6E445" w:rsidP="07A6E445">
            <w:pPr>
              <w:pStyle w:val="BodyText"/>
              <w:numPr>
                <w:ilvl w:val="0"/>
                <w:numId w:val="7"/>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CCC4: Systems and system models: Defining the system under study—specifying its boundaries and making explicit a model of that system—provides tools for understanding and testing ideas that are applicable throughout science and engineering.</w:t>
            </w:r>
          </w:p>
          <w:p w14:paraId="02A8B204" w14:textId="767F147E" w:rsidR="00824489" w:rsidRPr="00DC3B3D" w:rsidRDefault="07A6E445" w:rsidP="07A6E445">
            <w:pPr>
              <w:pStyle w:val="BodyText"/>
              <w:numPr>
                <w:ilvl w:val="1"/>
                <w:numId w:val="7"/>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HS2: When investigating or describing a system, the boundaries and initial conditions of the system need to be defined and their inputs and outputs analyzed and described using models.</w:t>
            </w:r>
          </w:p>
          <w:p w14:paraId="04D54DC0" w14:textId="10BDF377" w:rsidR="00F66E4D" w:rsidRPr="00DC3B3D" w:rsidRDefault="00F66E4D" w:rsidP="009B08D3">
            <w:pPr>
              <w:pStyle w:val="BodyText"/>
              <w:spacing w:line="240" w:lineRule="auto"/>
              <w:ind w:left="720"/>
              <w:rPr>
                <w:szCs w:val="22"/>
              </w:rPr>
            </w:pPr>
          </w:p>
        </w:tc>
      </w:tr>
      <w:tr w:rsidR="002A14D3" w14:paraId="0348A385" w14:textId="77777777" w:rsidTr="07A6E445">
        <w:tc>
          <w:tcPr>
            <w:tcW w:w="5000" w:type="pct"/>
            <w:tcBorders>
              <w:top w:val="single" w:sz="4" w:space="0" w:color="auto"/>
              <w:left w:val="single" w:sz="4" w:space="0" w:color="auto"/>
              <w:bottom w:val="nil"/>
              <w:right w:val="single" w:sz="4" w:space="0" w:color="auto"/>
            </w:tcBorders>
          </w:tcPr>
          <w:p w14:paraId="5816F1D7" w14:textId="280B1DB0" w:rsidR="00D52131" w:rsidRPr="00DC3B3D" w:rsidRDefault="07A6E445" w:rsidP="0004191D">
            <w:r>
              <w:t xml:space="preserve">Science and Engineering Practice: </w:t>
            </w:r>
          </w:p>
        </w:tc>
      </w:tr>
      <w:tr w:rsidR="00F66E4D" w14:paraId="2D1C1476" w14:textId="77777777" w:rsidTr="07A6E445">
        <w:tc>
          <w:tcPr>
            <w:tcW w:w="5000" w:type="pct"/>
            <w:tcBorders>
              <w:top w:val="nil"/>
              <w:left w:val="single" w:sz="4" w:space="0" w:color="auto"/>
              <w:bottom w:val="nil"/>
              <w:right w:val="single" w:sz="4" w:space="0" w:color="auto"/>
            </w:tcBorders>
          </w:tcPr>
          <w:p w14:paraId="4003F39D" w14:textId="77777777" w:rsidR="009B08D3" w:rsidRPr="00DC3B3D" w:rsidRDefault="07A6E445" w:rsidP="07A6E445">
            <w:pPr>
              <w:pStyle w:val="BodyText"/>
              <w:numPr>
                <w:ilvl w:val="0"/>
                <w:numId w:val="6"/>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SEP1: Asking questions (for science) and defining problems (for engineering)</w:t>
            </w:r>
          </w:p>
          <w:p w14:paraId="7A937F2E" w14:textId="746E2164" w:rsidR="00824489" w:rsidRPr="00DC3B3D" w:rsidRDefault="07A6E445" w:rsidP="07A6E445">
            <w:pPr>
              <w:pStyle w:val="BodyText"/>
              <w:numPr>
                <w:ilvl w:val="1"/>
                <w:numId w:val="6"/>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HS1: Ask questions that arise from careful observation of phenomena, or unexpected results, to clarify and/or seek additional information.</w:t>
            </w:r>
          </w:p>
          <w:p w14:paraId="52BCB943" w14:textId="4716367F" w:rsidR="00F66E4D" w:rsidRPr="00DC3B3D" w:rsidRDefault="00F66E4D" w:rsidP="00824489">
            <w:pPr>
              <w:pStyle w:val="ListParagraph"/>
              <w:ind w:left="240"/>
            </w:pPr>
          </w:p>
        </w:tc>
      </w:tr>
      <w:tr w:rsidR="00791110" w14:paraId="3FC0BD44" w14:textId="77777777" w:rsidTr="07A6E445">
        <w:tc>
          <w:tcPr>
            <w:tcW w:w="5000" w:type="pct"/>
            <w:tcBorders>
              <w:top w:val="single" w:sz="4" w:space="0" w:color="auto"/>
            </w:tcBorders>
          </w:tcPr>
          <w:p w14:paraId="4719B1A4" w14:textId="63425D00" w:rsidR="00791110" w:rsidRPr="0043574E" w:rsidRDefault="07A6E445" w:rsidP="004834E7">
            <w:pPr>
              <w:rPr>
                <w:b/>
              </w:rPr>
            </w:pPr>
            <w:r w:rsidRPr="07A6E445">
              <w:rPr>
                <w:b/>
                <w:bCs/>
              </w:rPr>
              <w:t>Lesson Overview:</w:t>
            </w:r>
          </w:p>
        </w:tc>
      </w:tr>
      <w:tr w:rsidR="004834E7" w14:paraId="62C6207B" w14:textId="77777777" w:rsidTr="07A6E445">
        <w:trPr>
          <w:trHeight w:val="143"/>
        </w:trPr>
        <w:tc>
          <w:tcPr>
            <w:tcW w:w="5000" w:type="pct"/>
            <w:tcBorders>
              <w:bottom w:val="single" w:sz="4" w:space="0" w:color="auto"/>
            </w:tcBorders>
          </w:tcPr>
          <w:p w14:paraId="06FE7B29" w14:textId="57948350" w:rsidR="004834E7" w:rsidRPr="00927AE5" w:rsidRDefault="07A6E445" w:rsidP="003D36C8">
            <w:r>
              <w:t xml:space="preserve">Students trace the flow of rainwater on school grounds.  </w:t>
            </w:r>
          </w:p>
          <w:p w14:paraId="6BC795AE" w14:textId="77777777" w:rsidR="004834E7" w:rsidRPr="00927AE5" w:rsidRDefault="004834E7" w:rsidP="003D36C8"/>
        </w:tc>
      </w:tr>
      <w:tr w:rsidR="00791110" w14:paraId="4E195F65" w14:textId="77777777" w:rsidTr="07A6E445">
        <w:trPr>
          <w:trHeight w:val="143"/>
        </w:trPr>
        <w:tc>
          <w:tcPr>
            <w:tcW w:w="5000" w:type="pct"/>
            <w:tcBorders>
              <w:bottom w:val="single" w:sz="4" w:space="0" w:color="auto"/>
            </w:tcBorders>
          </w:tcPr>
          <w:p w14:paraId="3910A1BB" w14:textId="18031DF3" w:rsidR="00606B9D" w:rsidRPr="00927AE5" w:rsidRDefault="07A6E445" w:rsidP="00606B9D">
            <w:r w:rsidRPr="07A6E445">
              <w:rPr>
                <w:b/>
                <w:bCs/>
              </w:rPr>
              <w:t>Lesson Objective(s):</w:t>
            </w:r>
            <w:r>
              <w:t xml:space="preserve"> </w:t>
            </w:r>
          </w:p>
        </w:tc>
      </w:tr>
      <w:tr w:rsidR="004834E7" w14:paraId="26FB8497" w14:textId="77777777" w:rsidTr="07A6E445">
        <w:tc>
          <w:tcPr>
            <w:tcW w:w="5000" w:type="pct"/>
            <w:tcBorders>
              <w:top w:val="single" w:sz="4" w:space="0" w:color="auto"/>
            </w:tcBorders>
          </w:tcPr>
          <w:p w14:paraId="680DEACE" w14:textId="77777777" w:rsidR="004834E7" w:rsidRDefault="07A6E445" w:rsidP="003D36C8">
            <w:r>
              <w:t>Students will determine what happens to rain that falls on the school grounds by making observations and mapping the water flow.</w:t>
            </w:r>
          </w:p>
          <w:p w14:paraId="14F21AD1" w14:textId="390AA2A2" w:rsidR="00DC3B3D" w:rsidRPr="0043574E" w:rsidRDefault="00DC3B3D" w:rsidP="003D36C8">
            <w:pPr>
              <w:rPr>
                <w:b/>
              </w:rPr>
            </w:pPr>
          </w:p>
        </w:tc>
      </w:tr>
      <w:tr w:rsidR="00927AE5" w14:paraId="6CF10CD2" w14:textId="77777777" w:rsidTr="07A6E445">
        <w:tc>
          <w:tcPr>
            <w:tcW w:w="5000" w:type="pct"/>
            <w:tcBorders>
              <w:top w:val="single" w:sz="4" w:space="0" w:color="auto"/>
              <w:left w:val="single" w:sz="4" w:space="0" w:color="auto"/>
              <w:bottom w:val="nil"/>
              <w:right w:val="single" w:sz="4" w:space="0" w:color="auto"/>
            </w:tcBorders>
          </w:tcPr>
          <w:p w14:paraId="551049EE" w14:textId="7B99FFA6" w:rsidR="00927AE5" w:rsidRPr="002C4976" w:rsidRDefault="07A6E445" w:rsidP="00927AE5">
            <w:r>
              <w:t>Essential Questions:</w:t>
            </w:r>
          </w:p>
        </w:tc>
      </w:tr>
      <w:tr w:rsidR="00927AE5" w14:paraId="570536FD" w14:textId="77777777" w:rsidTr="07A6E445">
        <w:tc>
          <w:tcPr>
            <w:tcW w:w="5000" w:type="pct"/>
            <w:tcBorders>
              <w:top w:val="nil"/>
              <w:left w:val="single" w:sz="4" w:space="0" w:color="auto"/>
              <w:bottom w:val="single" w:sz="4" w:space="0" w:color="auto"/>
              <w:right w:val="single" w:sz="4" w:space="0" w:color="auto"/>
            </w:tcBorders>
          </w:tcPr>
          <w:p w14:paraId="7685BA90" w14:textId="11F3E15B" w:rsidR="00927AE5" w:rsidRPr="002C4976" w:rsidRDefault="07A6E445" w:rsidP="00927AE5">
            <w:pPr>
              <w:pStyle w:val="ListParagraph"/>
              <w:numPr>
                <w:ilvl w:val="0"/>
                <w:numId w:val="6"/>
              </w:numPr>
            </w:pPr>
            <w:r>
              <w:t>Where does rainwater go?</w:t>
            </w:r>
          </w:p>
          <w:p w14:paraId="7192E8C9" w14:textId="77777777" w:rsidR="00927AE5" w:rsidRDefault="07A6E445" w:rsidP="00927AE5">
            <w:pPr>
              <w:pStyle w:val="ListParagraph"/>
              <w:numPr>
                <w:ilvl w:val="0"/>
                <w:numId w:val="6"/>
              </w:numPr>
            </w:pPr>
            <w:r>
              <w:t>What does rainwater carry with it?</w:t>
            </w:r>
          </w:p>
          <w:p w14:paraId="39CBB5AB" w14:textId="7865B9B9" w:rsidR="002C4976" w:rsidRPr="002C4976" w:rsidRDefault="002C4976" w:rsidP="002C4976">
            <w:pPr>
              <w:pStyle w:val="ListParagraph"/>
            </w:pPr>
          </w:p>
        </w:tc>
      </w:tr>
      <w:tr w:rsidR="00927AE5" w14:paraId="718B37B9" w14:textId="77777777" w:rsidTr="07A6E445">
        <w:tc>
          <w:tcPr>
            <w:tcW w:w="5000" w:type="pct"/>
            <w:tcBorders>
              <w:top w:val="single" w:sz="4" w:space="0" w:color="auto"/>
              <w:left w:val="single" w:sz="4" w:space="0" w:color="auto"/>
              <w:bottom w:val="nil"/>
              <w:right w:val="single" w:sz="4" w:space="0" w:color="auto"/>
            </w:tcBorders>
          </w:tcPr>
          <w:p w14:paraId="7D0986F4" w14:textId="58E69011" w:rsidR="00927AE5" w:rsidRPr="002C4976" w:rsidRDefault="07A6E445" w:rsidP="00927AE5">
            <w:r>
              <w:t>Materials:</w:t>
            </w:r>
          </w:p>
        </w:tc>
      </w:tr>
      <w:tr w:rsidR="00927AE5" w14:paraId="719AFECE" w14:textId="77777777" w:rsidTr="07A6E445">
        <w:tc>
          <w:tcPr>
            <w:tcW w:w="5000" w:type="pct"/>
            <w:tcBorders>
              <w:top w:val="nil"/>
              <w:left w:val="single" w:sz="4" w:space="0" w:color="auto"/>
              <w:bottom w:val="single" w:sz="4" w:space="0" w:color="auto"/>
              <w:right w:val="single" w:sz="4" w:space="0" w:color="auto"/>
            </w:tcBorders>
          </w:tcPr>
          <w:p w14:paraId="7ED0F6BD" w14:textId="77777777" w:rsidR="00927AE5" w:rsidRPr="00927AE5" w:rsidRDefault="07A6E445" w:rsidP="00927AE5">
            <w:pPr>
              <w:numPr>
                <w:ilvl w:val="0"/>
                <w:numId w:val="8"/>
              </w:numPr>
              <w:ind w:left="750"/>
            </w:pPr>
            <w:r>
              <w:t xml:space="preserve">student worksheet: </w:t>
            </w:r>
            <w:r w:rsidRPr="07A6E445">
              <w:rPr>
                <w:i/>
                <w:iCs/>
              </w:rPr>
              <w:t>Where does rainwater go?</w:t>
            </w:r>
          </w:p>
          <w:p w14:paraId="3196B223" w14:textId="77777777" w:rsidR="00927AE5" w:rsidRPr="00927AE5" w:rsidRDefault="07A6E445" w:rsidP="00927AE5">
            <w:pPr>
              <w:numPr>
                <w:ilvl w:val="0"/>
                <w:numId w:val="8"/>
              </w:numPr>
              <w:ind w:left="750"/>
            </w:pPr>
            <w:r>
              <w:t>stopwatches or smart phones</w:t>
            </w:r>
          </w:p>
          <w:p w14:paraId="7D3CBDC1" w14:textId="77777777" w:rsidR="00927AE5" w:rsidRPr="00927AE5" w:rsidRDefault="07A6E445" w:rsidP="00927AE5">
            <w:pPr>
              <w:numPr>
                <w:ilvl w:val="0"/>
                <w:numId w:val="8"/>
              </w:numPr>
              <w:ind w:left="750"/>
            </w:pPr>
            <w:r>
              <w:t>water</w:t>
            </w:r>
          </w:p>
          <w:p w14:paraId="4828DB12" w14:textId="77777777" w:rsidR="00927AE5" w:rsidRPr="00927AE5" w:rsidRDefault="07A6E445" w:rsidP="00927AE5">
            <w:pPr>
              <w:numPr>
                <w:ilvl w:val="0"/>
                <w:numId w:val="8"/>
              </w:numPr>
              <w:ind w:left="750"/>
            </w:pPr>
            <w:r>
              <w:t>150 mL containers (does not need to be exactly 150 mL, just needs to be a consistent amount of water)</w:t>
            </w:r>
          </w:p>
          <w:p w14:paraId="09B7526E" w14:textId="2ABA886A" w:rsidR="00927AE5" w:rsidRPr="00927AE5" w:rsidRDefault="07A6E445" w:rsidP="003D36C8">
            <w:pPr>
              <w:numPr>
                <w:ilvl w:val="0"/>
                <w:numId w:val="8"/>
              </w:numPr>
              <w:ind w:left="750"/>
            </w:pPr>
            <w:r>
              <w:t>storm water collection device (being designed, built, or purchased through Blue Water Baltimore)</w:t>
            </w:r>
          </w:p>
          <w:p w14:paraId="463C69A4" w14:textId="77777777" w:rsidR="001D5512" w:rsidRDefault="001D5512" w:rsidP="003D36C8"/>
          <w:p w14:paraId="7F89B0A1" w14:textId="77777777" w:rsidR="0003014B" w:rsidRDefault="0003014B" w:rsidP="003D36C8"/>
          <w:p w14:paraId="58E20307" w14:textId="5A68BF8F" w:rsidR="0003014B" w:rsidRPr="00927AE5" w:rsidRDefault="0003014B" w:rsidP="003D36C8"/>
        </w:tc>
      </w:tr>
      <w:tr w:rsidR="00791110" w14:paraId="0A970C83" w14:textId="77777777" w:rsidTr="07A6E445">
        <w:tc>
          <w:tcPr>
            <w:tcW w:w="5000" w:type="pct"/>
            <w:tcBorders>
              <w:top w:val="single" w:sz="4" w:space="0" w:color="auto"/>
            </w:tcBorders>
          </w:tcPr>
          <w:p w14:paraId="3E6D8513" w14:textId="6A283F71" w:rsidR="00791110" w:rsidRDefault="07A6E445" w:rsidP="00A84EE1">
            <w:r w:rsidRPr="07A6E445">
              <w:rPr>
                <w:b/>
                <w:bCs/>
              </w:rPr>
              <w:lastRenderedPageBreak/>
              <w:t>Warm Up:</w:t>
            </w:r>
          </w:p>
        </w:tc>
      </w:tr>
      <w:tr w:rsidR="00A84EE1" w14:paraId="11EFA43F" w14:textId="77777777" w:rsidTr="07A6E445">
        <w:tc>
          <w:tcPr>
            <w:tcW w:w="5000" w:type="pct"/>
            <w:tcBorders>
              <w:top w:val="single" w:sz="4" w:space="0" w:color="auto"/>
            </w:tcBorders>
          </w:tcPr>
          <w:p w14:paraId="611FA960" w14:textId="26FBF384" w:rsidR="00422DCC" w:rsidRDefault="07A6E445" w:rsidP="07A6E445">
            <w:pPr>
              <w:pStyle w:val="BodyText"/>
              <w:numPr>
                <w:ilvl w:val="0"/>
                <w:numId w:val="11"/>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 xml:space="preserve">Where does our drinking water come from? [It is fine if students don’t know the answer, but they should formalize their current thinking/best guess.] </w:t>
            </w:r>
          </w:p>
          <w:p w14:paraId="017E9717" w14:textId="455F259C" w:rsidR="00A84EE1" w:rsidRPr="00CB68FD" w:rsidRDefault="07A6E445" w:rsidP="07A6E445">
            <w:pPr>
              <w:pStyle w:val="BodyText"/>
              <w:numPr>
                <w:ilvl w:val="1"/>
                <w:numId w:val="11"/>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 xml:space="preserve">Possible student answers: water from rain and snow is collected in Liberty Reservoir, Loch Raven Reservoir, and Prettyboy Reservoir, sent to a water filtration plant, and then pumped to homes, schools, and businesses. </w:t>
            </w:r>
            <w:hyperlink r:id="rId10">
              <w:r w:rsidRPr="07A6E445">
                <w:rPr>
                  <w:rStyle w:val="Hyperlink"/>
                  <w:rFonts w:asciiTheme="minorHAnsi" w:eastAsiaTheme="minorEastAsia" w:hAnsiTheme="minorHAnsi" w:cstheme="minorBidi"/>
                </w:rPr>
                <w:t>http://cityservices.baltimorecity.gov/dpw/waterwastewater02/waterquality4.html</w:t>
              </w:r>
            </w:hyperlink>
            <w:r w:rsidRPr="07A6E445">
              <w:rPr>
                <w:rFonts w:asciiTheme="minorHAnsi" w:eastAsiaTheme="minorEastAsia" w:hAnsiTheme="minorHAnsi" w:cstheme="minorBidi"/>
                <w:color w:val="FF0000"/>
              </w:rPr>
              <w:t xml:space="preserve"> </w:t>
            </w:r>
          </w:p>
          <w:p w14:paraId="7077088C" w14:textId="77777777" w:rsidR="00A84EE1" w:rsidRPr="00CB68FD" w:rsidRDefault="07A6E445" w:rsidP="07A6E445">
            <w:pPr>
              <w:pStyle w:val="BodyText"/>
              <w:numPr>
                <w:ilvl w:val="0"/>
                <w:numId w:val="12"/>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 xml:space="preserve">Name three places where rainwater goes when rain falls on the school grounds. </w:t>
            </w:r>
          </w:p>
          <w:p w14:paraId="389179BB" w14:textId="77777777" w:rsidR="00A84EE1" w:rsidRPr="00CB68FD" w:rsidRDefault="07A6E445" w:rsidP="07A6E445">
            <w:pPr>
              <w:pStyle w:val="ListParagraph"/>
              <w:numPr>
                <w:ilvl w:val="1"/>
                <w:numId w:val="12"/>
              </w:numPr>
              <w:rPr>
                <w:b/>
                <w:bCs/>
              </w:rPr>
            </w:pPr>
            <w:r>
              <w:t>Possible student answers: grass, parking lot, school building, storm drain…</w:t>
            </w:r>
          </w:p>
          <w:p w14:paraId="6310ADFD" w14:textId="0E00322C" w:rsidR="00A84EE1" w:rsidRPr="00CB68FD" w:rsidRDefault="00A84EE1" w:rsidP="00A84EE1">
            <w:pPr>
              <w:pStyle w:val="ListParagraph"/>
              <w:ind w:left="1440"/>
              <w:rPr>
                <w:b/>
              </w:rPr>
            </w:pPr>
          </w:p>
        </w:tc>
      </w:tr>
      <w:tr w:rsidR="00A84EE1" w14:paraId="3E9A9C51" w14:textId="77777777" w:rsidTr="07A6E445">
        <w:tc>
          <w:tcPr>
            <w:tcW w:w="5000" w:type="pct"/>
            <w:tcBorders>
              <w:top w:val="single" w:sz="4" w:space="0" w:color="auto"/>
            </w:tcBorders>
          </w:tcPr>
          <w:p w14:paraId="2352E7FD" w14:textId="0181844E" w:rsidR="00A84EE1" w:rsidRPr="00CB68FD" w:rsidRDefault="07A6E445" w:rsidP="00CB68FD">
            <w:r w:rsidRPr="07A6E445">
              <w:rPr>
                <w:b/>
                <w:bCs/>
              </w:rPr>
              <w:t>Engagement:</w:t>
            </w:r>
            <w:r>
              <w:t xml:space="preserve"> Describe how you will capture students’ interest. </w:t>
            </w:r>
          </w:p>
        </w:tc>
      </w:tr>
      <w:tr w:rsidR="00A84EE1" w14:paraId="5F2071C5" w14:textId="77777777" w:rsidTr="07A6E445">
        <w:tc>
          <w:tcPr>
            <w:tcW w:w="5000" w:type="pct"/>
          </w:tcPr>
          <w:p w14:paraId="5995F867" w14:textId="5FC4817C" w:rsidR="00633335" w:rsidRPr="00633335" w:rsidRDefault="00633335" w:rsidP="00633335">
            <w:pPr>
              <w:pStyle w:val="BodyText"/>
              <w:numPr>
                <w:ilvl w:val="0"/>
                <w:numId w:val="13"/>
              </w:numPr>
              <w:spacing w:line="240" w:lineRule="auto"/>
              <w:ind w:left="703" w:hanging="360"/>
              <w:rPr>
                <w:rFonts w:asciiTheme="minorHAnsi" w:eastAsiaTheme="minorEastAsia" w:hAnsiTheme="minorHAnsi" w:cstheme="minorBidi"/>
              </w:rPr>
            </w:pPr>
            <w:r>
              <w:rPr>
                <w:rFonts w:asciiTheme="minorHAnsi" w:eastAsiaTheme="minorEastAsia" w:hAnsiTheme="minorHAnsi" w:cstheme="minorBidi"/>
              </w:rPr>
              <w:t>Students should be asked: What is a Watershed? Allow students to answer the question to the best of their knowledge. Permit student to express what they know through words and through sketches. Use some of the sketchs for discussion and transition into the Paper Watershed Activity. Maintain these sketches for revisiting at the conclusion of the lesson.</w:t>
            </w:r>
          </w:p>
          <w:p w14:paraId="349DD336" w14:textId="7BFA2B07" w:rsidR="00114874" w:rsidRDefault="00114874" w:rsidP="00114874">
            <w:pPr>
              <w:pStyle w:val="BodyText"/>
              <w:numPr>
                <w:ilvl w:val="0"/>
                <w:numId w:val="13"/>
              </w:numPr>
              <w:spacing w:line="240" w:lineRule="auto"/>
              <w:rPr>
                <w:rFonts w:asciiTheme="minorHAnsi" w:eastAsiaTheme="minorEastAsia" w:hAnsiTheme="minorHAnsi" w:cstheme="minorBidi"/>
              </w:rPr>
            </w:pPr>
            <w:r>
              <w:rPr>
                <w:rFonts w:asciiTheme="minorHAnsi" w:eastAsiaTheme="minorEastAsia" w:hAnsiTheme="minorHAnsi" w:cstheme="minorBidi"/>
              </w:rPr>
              <w:t xml:space="preserve">Have students </w:t>
            </w:r>
            <w:hyperlink r:id="rId11" w:history="1">
              <w:r w:rsidRPr="00A41A41">
                <w:rPr>
                  <w:rStyle w:val="Hyperlink"/>
                  <w:rFonts w:asciiTheme="minorHAnsi" w:eastAsiaTheme="minorEastAsia" w:hAnsiTheme="minorHAnsi" w:cstheme="minorBidi"/>
                </w:rPr>
                <w:t>Create a Paper Watershed</w:t>
              </w:r>
            </w:hyperlink>
            <w:r>
              <w:rPr>
                <w:rFonts w:asciiTheme="minorHAnsi" w:eastAsiaTheme="minorEastAsia" w:hAnsiTheme="minorHAnsi" w:cstheme="minorBidi"/>
              </w:rPr>
              <w:t xml:space="preserve"> in order to model its characterisitics and create explanations for phenomenon such as  stormwater runoff, erosion, and etc. Video tutorial for teacher use only is at </w:t>
            </w:r>
            <w:hyperlink r:id="rId12" w:history="1">
              <w:r w:rsidRPr="001D069C">
                <w:rPr>
                  <w:rStyle w:val="Hyperlink"/>
                  <w:rFonts w:asciiTheme="minorHAnsi" w:eastAsiaTheme="minorEastAsia" w:hAnsiTheme="minorHAnsi" w:cstheme="minorBidi"/>
                </w:rPr>
                <w:t>https://www.youtube.com/watch?feature=youtu.be&amp;v=7rdmzlSFGYM&amp;app=desktop</w:t>
              </w:r>
            </w:hyperlink>
          </w:p>
          <w:p w14:paraId="4C44A416" w14:textId="10231145" w:rsidR="00CB68FD" w:rsidRPr="00CB68FD" w:rsidRDefault="07A6E445" w:rsidP="00114874">
            <w:pPr>
              <w:pStyle w:val="BodyText"/>
              <w:numPr>
                <w:ilvl w:val="0"/>
                <w:numId w:val="13"/>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 xml:space="preserve">Video from the </w:t>
            </w:r>
            <w:hyperlink r:id="rId13">
              <w:r w:rsidRPr="07A6E445">
                <w:rPr>
                  <w:rStyle w:val="Hyperlink"/>
                  <w:rFonts w:asciiTheme="minorHAnsi" w:eastAsiaTheme="minorEastAsia" w:hAnsiTheme="minorHAnsi" w:cstheme="minorBidi"/>
                </w:rPr>
                <w:t>Waterfront Partnership of Baltimore</w:t>
              </w:r>
            </w:hyperlink>
            <w:r w:rsidRPr="07A6E445">
              <w:rPr>
                <w:rStyle w:val="Hyperlink"/>
                <w:rFonts w:asciiTheme="minorHAnsi" w:eastAsiaTheme="minorEastAsia" w:hAnsiTheme="minorHAnsi" w:cstheme="minorBidi"/>
              </w:rPr>
              <w:t xml:space="preserve"> </w:t>
            </w:r>
          </w:p>
          <w:p w14:paraId="380801CA" w14:textId="1DF9BFCF" w:rsidR="00CB68FD" w:rsidRPr="00CB68FD" w:rsidRDefault="07A6E445" w:rsidP="00114874">
            <w:pPr>
              <w:pStyle w:val="BodyText"/>
              <w:numPr>
                <w:ilvl w:val="1"/>
                <w:numId w:val="13"/>
              </w:numPr>
              <w:spacing w:line="240" w:lineRule="auto"/>
              <w:rPr>
                <w:rStyle w:val="Hyperlink"/>
                <w:rFonts w:asciiTheme="minorHAnsi" w:eastAsiaTheme="minorEastAsia" w:hAnsiTheme="minorHAnsi" w:cstheme="minorBidi"/>
                <w:color w:val="auto"/>
                <w:u w:val="none"/>
              </w:rPr>
            </w:pPr>
            <w:r w:rsidRPr="07A6E445">
              <w:rPr>
                <w:rFonts w:asciiTheme="minorHAnsi" w:eastAsiaTheme="minorEastAsia" w:hAnsiTheme="minorHAnsi" w:cstheme="minorBidi"/>
                <w:i/>
                <w:iCs/>
              </w:rPr>
              <w:t>Introduction to Stormwater Runoff Pollution</w:t>
            </w:r>
            <w:r w:rsidRPr="07A6E445">
              <w:rPr>
                <w:rFonts w:asciiTheme="minorHAnsi" w:eastAsiaTheme="minorEastAsia" w:hAnsiTheme="minorHAnsi" w:cstheme="minorBidi"/>
              </w:rPr>
              <w:t xml:space="preserve"> (4:08): </w:t>
            </w:r>
            <w:hyperlink r:id="rId14">
              <w:r w:rsidRPr="07A6E445">
                <w:rPr>
                  <w:rStyle w:val="Hyperlink"/>
                  <w:rFonts w:asciiTheme="minorHAnsi" w:eastAsiaTheme="minorEastAsia" w:hAnsiTheme="minorHAnsi" w:cstheme="minorBidi"/>
                </w:rPr>
                <w:t>https://www.youtube.com/watch?v=J3WOVSwIWn8</w:t>
              </w:r>
            </w:hyperlink>
          </w:p>
          <w:p w14:paraId="0CD0C75A" w14:textId="77777777" w:rsidR="00CB68FD" w:rsidRPr="00CB68FD" w:rsidRDefault="07A6E445" w:rsidP="00114874">
            <w:pPr>
              <w:pStyle w:val="BodyText"/>
              <w:numPr>
                <w:ilvl w:val="0"/>
                <w:numId w:val="13"/>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 xml:space="preserve">Video from the </w:t>
            </w:r>
            <w:hyperlink r:id="rId15">
              <w:r w:rsidRPr="07A6E445">
                <w:rPr>
                  <w:rStyle w:val="Hyperlink"/>
                  <w:rFonts w:asciiTheme="minorHAnsi" w:eastAsiaTheme="minorEastAsia" w:hAnsiTheme="minorHAnsi" w:cstheme="minorBidi"/>
                </w:rPr>
                <w:t>Chesapeake Bay Partnership</w:t>
              </w:r>
            </w:hyperlink>
          </w:p>
          <w:p w14:paraId="075F3CDF" w14:textId="10D9C114" w:rsidR="00CB68FD" w:rsidRPr="00CB68FD" w:rsidRDefault="07A6E445" w:rsidP="00114874">
            <w:pPr>
              <w:pStyle w:val="BodyText"/>
              <w:numPr>
                <w:ilvl w:val="1"/>
                <w:numId w:val="13"/>
              </w:numPr>
              <w:spacing w:line="240" w:lineRule="auto"/>
              <w:rPr>
                <w:rStyle w:val="Hyperlink"/>
                <w:rFonts w:asciiTheme="minorHAnsi" w:eastAsiaTheme="minorEastAsia" w:hAnsiTheme="minorHAnsi" w:cstheme="minorBidi"/>
                <w:color w:val="auto"/>
                <w:u w:val="none"/>
              </w:rPr>
            </w:pPr>
            <w:r w:rsidRPr="07A6E445">
              <w:rPr>
                <w:rFonts w:asciiTheme="minorHAnsi" w:eastAsiaTheme="minorEastAsia" w:hAnsiTheme="minorHAnsi" w:cstheme="minorBidi"/>
                <w:i/>
                <w:iCs/>
              </w:rPr>
              <w:t>Bay 101: Stormwater Runoff</w:t>
            </w:r>
            <w:r w:rsidRPr="07A6E445">
              <w:rPr>
                <w:rFonts w:asciiTheme="minorHAnsi" w:eastAsiaTheme="minorEastAsia" w:hAnsiTheme="minorHAnsi" w:cstheme="minorBidi"/>
              </w:rPr>
              <w:t xml:space="preserve"> (1:25): </w:t>
            </w:r>
            <w:hyperlink r:id="rId16">
              <w:r w:rsidRPr="07A6E445">
                <w:rPr>
                  <w:rStyle w:val="Hyperlink"/>
                  <w:rFonts w:asciiTheme="minorHAnsi" w:eastAsiaTheme="minorEastAsia" w:hAnsiTheme="minorHAnsi" w:cstheme="minorBidi"/>
                </w:rPr>
                <w:t>https://www.youtube.com/watch?v=BwH2IhU-9gc</w:t>
              </w:r>
            </w:hyperlink>
          </w:p>
          <w:p w14:paraId="6BAEFAE5" w14:textId="77777777" w:rsidR="00CB68FD" w:rsidRPr="00CB68FD" w:rsidRDefault="07A6E445" w:rsidP="00114874">
            <w:pPr>
              <w:pStyle w:val="BodyText"/>
              <w:numPr>
                <w:ilvl w:val="0"/>
                <w:numId w:val="13"/>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 xml:space="preserve">Video from </w:t>
            </w:r>
            <w:hyperlink r:id="rId17">
              <w:r w:rsidRPr="07A6E445">
                <w:rPr>
                  <w:rStyle w:val="Hyperlink"/>
                  <w:rFonts w:asciiTheme="minorHAnsi" w:eastAsiaTheme="minorEastAsia" w:hAnsiTheme="minorHAnsi" w:cstheme="minorBidi"/>
                </w:rPr>
                <w:t>WBAL</w:t>
              </w:r>
            </w:hyperlink>
          </w:p>
          <w:p w14:paraId="59E1C085" w14:textId="32DC12C3" w:rsidR="00A84EE1" w:rsidRPr="00CB68FD" w:rsidRDefault="07A6E445" w:rsidP="00114874">
            <w:pPr>
              <w:ind w:left="1440"/>
            </w:pPr>
            <w:r w:rsidRPr="001D5512">
              <w:rPr>
                <w:rStyle w:val="Hyperlink"/>
                <w:i/>
                <w:color w:val="auto"/>
                <w:u w:val="none"/>
              </w:rPr>
              <w:t xml:space="preserve">Baltimore City testing screens on storm drains to keep waterways clean </w:t>
            </w:r>
            <w:r w:rsidRPr="001D5512">
              <w:rPr>
                <w:rStyle w:val="Hyperlink"/>
                <w:color w:val="auto"/>
                <w:u w:val="none"/>
              </w:rPr>
              <w:t>(1:53):</w:t>
            </w:r>
            <w:r w:rsidRPr="001D5512">
              <w:rPr>
                <w:rStyle w:val="Hyperlink"/>
                <w:color w:val="auto"/>
              </w:rPr>
              <w:t xml:space="preserve"> </w:t>
            </w:r>
            <w:hyperlink r:id="rId18">
              <w:r w:rsidRPr="07A6E445">
                <w:rPr>
                  <w:rStyle w:val="Hyperlink"/>
                </w:rPr>
                <w:t>http://www.wbaltv.com/news/baltimore-city-testing-screens-on-storm-drains-to-keep-waterways-clean/38934852</w:t>
              </w:r>
            </w:hyperlink>
          </w:p>
          <w:p w14:paraId="525D44AD" w14:textId="77777777" w:rsidR="00A84EE1" w:rsidRPr="00CB68FD" w:rsidRDefault="00A84EE1" w:rsidP="003D36C8"/>
        </w:tc>
      </w:tr>
      <w:tr w:rsidR="00791110" w14:paraId="71CA87F4" w14:textId="77777777" w:rsidTr="07A6E445">
        <w:tc>
          <w:tcPr>
            <w:tcW w:w="5000" w:type="pct"/>
          </w:tcPr>
          <w:p w14:paraId="36623CFD" w14:textId="590BA846" w:rsidR="00791110" w:rsidRPr="0003014B" w:rsidRDefault="0003014B" w:rsidP="00881AD7">
            <w:pPr>
              <w:rPr>
                <w:b/>
              </w:rPr>
            </w:pPr>
            <w:r w:rsidRPr="0003014B">
              <w:rPr>
                <w:b/>
              </w:rPr>
              <w:t>Exploration:</w:t>
            </w:r>
          </w:p>
        </w:tc>
      </w:tr>
      <w:tr w:rsidR="00791110" w14:paraId="73B53501" w14:textId="77777777" w:rsidTr="07A6E445">
        <w:tc>
          <w:tcPr>
            <w:tcW w:w="5000" w:type="pct"/>
          </w:tcPr>
          <w:p w14:paraId="444BE940" w14:textId="77777777" w:rsidR="00CB68FD" w:rsidRPr="00CB68FD" w:rsidRDefault="07A6E445" w:rsidP="07A6E445">
            <w:pPr>
              <w:pStyle w:val="BodyText"/>
              <w:numPr>
                <w:ilvl w:val="0"/>
                <w:numId w:val="14"/>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Prior to the lesson, the teacher makes or creates a map of the school yard.</w:t>
            </w:r>
          </w:p>
          <w:p w14:paraId="2F4009BA" w14:textId="77777777" w:rsidR="00CB68FD" w:rsidRPr="00CB68FD" w:rsidRDefault="07A6E445" w:rsidP="07A6E445">
            <w:pPr>
              <w:pStyle w:val="BodyText"/>
              <w:numPr>
                <w:ilvl w:val="1"/>
                <w:numId w:val="14"/>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 xml:space="preserve"> </w:t>
            </w:r>
            <w:hyperlink r:id="rId19">
              <w:r w:rsidRPr="07A6E445">
                <w:rPr>
                  <w:rStyle w:val="Hyperlink"/>
                  <w:rFonts w:asciiTheme="minorHAnsi" w:eastAsiaTheme="minorEastAsia" w:hAnsiTheme="minorHAnsi" w:cstheme="minorBidi"/>
                </w:rPr>
                <w:t>Google Maps</w:t>
              </w:r>
            </w:hyperlink>
            <w:r w:rsidRPr="07A6E445">
              <w:rPr>
                <w:rFonts w:asciiTheme="minorHAnsi" w:eastAsiaTheme="minorEastAsia" w:hAnsiTheme="minorHAnsi" w:cstheme="minorBidi"/>
              </w:rPr>
              <w:t xml:space="preserve"> or </w:t>
            </w:r>
            <w:hyperlink r:id="rId20">
              <w:r w:rsidRPr="07A6E445">
                <w:rPr>
                  <w:rStyle w:val="Hyperlink"/>
                  <w:rFonts w:asciiTheme="minorHAnsi" w:eastAsiaTheme="minorEastAsia" w:hAnsiTheme="minorHAnsi" w:cstheme="minorBidi"/>
                </w:rPr>
                <w:t>Google Earth</w:t>
              </w:r>
            </w:hyperlink>
            <w:r w:rsidRPr="07A6E445">
              <w:rPr>
                <w:rFonts w:asciiTheme="minorHAnsi" w:eastAsiaTheme="minorEastAsia" w:hAnsiTheme="minorHAnsi" w:cstheme="minorBidi"/>
              </w:rPr>
              <w:t xml:space="preserve"> can be used to create a map of the school yard.</w:t>
            </w:r>
          </w:p>
          <w:p w14:paraId="46C1F75E" w14:textId="77777777" w:rsidR="00CB68FD" w:rsidRPr="00CB68FD" w:rsidRDefault="07A6E445" w:rsidP="07A6E445">
            <w:pPr>
              <w:pStyle w:val="BodyText"/>
              <w:numPr>
                <w:ilvl w:val="0"/>
                <w:numId w:val="14"/>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Students lookup definitions of pervious, impervious, and watershed.</w:t>
            </w:r>
          </w:p>
          <w:p w14:paraId="1A3B9FFA" w14:textId="77777777" w:rsidR="00CB68FD" w:rsidRPr="00CB68FD" w:rsidRDefault="07A6E445" w:rsidP="07A6E445">
            <w:pPr>
              <w:pStyle w:val="BodyText"/>
              <w:numPr>
                <w:ilvl w:val="1"/>
                <w:numId w:val="14"/>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 xml:space="preserve">Real dictionaries or an online dictionary such as </w:t>
            </w:r>
            <w:hyperlink r:id="rId21">
              <w:r w:rsidRPr="07A6E445">
                <w:rPr>
                  <w:rStyle w:val="Hyperlink"/>
                  <w:rFonts w:asciiTheme="minorHAnsi" w:eastAsiaTheme="minorEastAsia" w:hAnsiTheme="minorHAnsi" w:cstheme="minorBidi"/>
                </w:rPr>
                <w:t>Merriam-Webster</w:t>
              </w:r>
            </w:hyperlink>
            <w:r w:rsidRPr="07A6E445">
              <w:rPr>
                <w:rFonts w:asciiTheme="minorHAnsi" w:eastAsiaTheme="minorEastAsia" w:hAnsiTheme="minorHAnsi" w:cstheme="minorBidi"/>
              </w:rPr>
              <w:t xml:space="preserve"> may be used.</w:t>
            </w:r>
          </w:p>
          <w:p w14:paraId="7C74F097" w14:textId="77777777" w:rsidR="00CB68FD" w:rsidRPr="00CB68FD" w:rsidRDefault="07A6E445" w:rsidP="07A6E445">
            <w:pPr>
              <w:pStyle w:val="BodyText"/>
              <w:numPr>
                <w:ilvl w:val="0"/>
                <w:numId w:val="14"/>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Students go to various sites to trace the path of rainwater that falls on school grounds.</w:t>
            </w:r>
          </w:p>
          <w:p w14:paraId="2D3EC898" w14:textId="77777777" w:rsidR="00CB68FD" w:rsidRPr="00CB68FD" w:rsidRDefault="07A6E445" w:rsidP="07A6E445">
            <w:pPr>
              <w:pStyle w:val="BodyText"/>
              <w:numPr>
                <w:ilvl w:val="1"/>
                <w:numId w:val="14"/>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Look for evidence for the path of rainwater</w:t>
            </w:r>
          </w:p>
          <w:p w14:paraId="5CA22CE2" w14:textId="77777777" w:rsidR="00CB68FD" w:rsidRPr="00CB68FD" w:rsidRDefault="07A6E445" w:rsidP="07A6E445">
            <w:pPr>
              <w:pStyle w:val="BodyText"/>
              <w:numPr>
                <w:ilvl w:val="2"/>
                <w:numId w:val="14"/>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Pouring water on the ground can help determine the direction of water flow.</w:t>
            </w:r>
          </w:p>
          <w:p w14:paraId="54A0C6BF" w14:textId="77777777" w:rsidR="00CB68FD" w:rsidRPr="00CB68FD" w:rsidRDefault="07A6E445" w:rsidP="07A6E445">
            <w:pPr>
              <w:pStyle w:val="BodyText"/>
              <w:numPr>
                <w:ilvl w:val="2"/>
                <w:numId w:val="14"/>
              </w:numPr>
              <w:spacing w:line="240" w:lineRule="auto"/>
              <w:rPr>
                <w:rFonts w:asciiTheme="minorHAnsi" w:eastAsiaTheme="minorEastAsia" w:hAnsiTheme="minorHAnsi" w:cstheme="minorBidi"/>
              </w:rPr>
            </w:pPr>
            <w:r w:rsidRPr="07A6E445">
              <w:rPr>
                <w:rFonts w:asciiTheme="minorHAnsi" w:eastAsiaTheme="minorEastAsia" w:hAnsiTheme="minorHAnsi" w:cstheme="minorBidi"/>
              </w:rPr>
              <w:t>If students think they know where the water from a storm gain goes they can drop kernels of popped popcorn (biodegradable) into the storm drain and see where they come out.</w:t>
            </w:r>
          </w:p>
          <w:p w14:paraId="30FA9645" w14:textId="36F575C3" w:rsidR="00FF533A" w:rsidRPr="00CB68FD" w:rsidRDefault="07A6E445" w:rsidP="00CB68FD">
            <w:r>
              <w:t>Prior to the lesson the teacher can choose to setup a scavenger hunt with pieces of paper or a photo scavenger hunt with cell phones, where each team takes pictures of key features (like downspouts or storm drains).</w:t>
            </w:r>
          </w:p>
          <w:p w14:paraId="6DA52624" w14:textId="379DB3EC" w:rsidR="001D5512" w:rsidRPr="00CB68FD" w:rsidRDefault="001D5512" w:rsidP="0004191D"/>
        </w:tc>
        <w:bookmarkStart w:id="0" w:name="_GoBack"/>
        <w:bookmarkEnd w:id="0"/>
      </w:tr>
      <w:tr w:rsidR="00791110" w14:paraId="0C76D423" w14:textId="77777777" w:rsidTr="07A6E445">
        <w:tc>
          <w:tcPr>
            <w:tcW w:w="5000" w:type="pct"/>
          </w:tcPr>
          <w:p w14:paraId="09BF56EF" w14:textId="24B76047" w:rsidR="00791110" w:rsidRPr="00CB68FD" w:rsidRDefault="07A6E445" w:rsidP="00881AD7">
            <w:r w:rsidRPr="07A6E445">
              <w:rPr>
                <w:b/>
                <w:bCs/>
              </w:rPr>
              <w:t>Explanation:</w:t>
            </w:r>
            <w:r>
              <w:t xml:space="preserve"> Describe how students will make sense of their exploration.  </w:t>
            </w:r>
          </w:p>
        </w:tc>
      </w:tr>
      <w:tr w:rsidR="00791110" w14:paraId="2EB4BF5D" w14:textId="77777777" w:rsidTr="07A6E445">
        <w:tc>
          <w:tcPr>
            <w:tcW w:w="5000" w:type="pct"/>
          </w:tcPr>
          <w:p w14:paraId="24C0FCE2" w14:textId="77777777" w:rsidR="00CB68FD" w:rsidRPr="001D5512" w:rsidRDefault="07A6E445" w:rsidP="07A6E445">
            <w:pPr>
              <w:pStyle w:val="BodyText"/>
              <w:numPr>
                <w:ilvl w:val="0"/>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Students calculate the area of the entire school yard, the pervious surfaces, and the impervious surfaces.</w:t>
            </w:r>
          </w:p>
          <w:p w14:paraId="1AB23256" w14:textId="77777777" w:rsidR="00CB68FD" w:rsidRPr="001D5512" w:rsidRDefault="07A6E445" w:rsidP="07A6E445">
            <w:pPr>
              <w:pStyle w:val="BodyText"/>
              <w:numPr>
                <w:ilvl w:val="1"/>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lastRenderedPageBreak/>
              <w:t xml:space="preserve">Students can draw rectangles (or other geometric shapes) and calculate areas in square centimeters. </w:t>
            </w:r>
          </w:p>
          <w:p w14:paraId="4141C49D" w14:textId="77777777" w:rsidR="00CB68FD" w:rsidRPr="001D5512" w:rsidRDefault="07A6E445" w:rsidP="07A6E445">
            <w:pPr>
              <w:pStyle w:val="BodyText"/>
              <w:numPr>
                <w:ilvl w:val="0"/>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Students can then add up all the areas and calculate percentages.</w:t>
            </w:r>
          </w:p>
          <w:p w14:paraId="18E37753" w14:textId="77777777" w:rsidR="001D5512" w:rsidRDefault="07A6E445" w:rsidP="00CB68FD">
            <w:pPr>
              <w:pStyle w:val="BodyText"/>
              <w:numPr>
                <w:ilvl w:val="0"/>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Students describe the path of rainwater from school grounds to the Chesapeake Bay.</w:t>
            </w:r>
          </w:p>
          <w:p w14:paraId="026448A7" w14:textId="03C7891B" w:rsidR="00FF533A" w:rsidRPr="001D5512" w:rsidRDefault="07A6E445" w:rsidP="00CB68FD">
            <w:pPr>
              <w:pStyle w:val="BodyText"/>
              <w:numPr>
                <w:ilvl w:val="0"/>
                <w:numId w:val="14"/>
              </w:numPr>
              <w:spacing w:line="240" w:lineRule="auto"/>
              <w:rPr>
                <w:rFonts w:asciiTheme="minorHAnsi" w:eastAsiaTheme="minorEastAsia" w:hAnsiTheme="minorHAnsi" w:cstheme="minorBidi"/>
                <w:szCs w:val="22"/>
              </w:rPr>
            </w:pPr>
            <w:r w:rsidRPr="001D5512">
              <w:rPr>
                <w:rFonts w:asciiTheme="minorHAnsi" w:hAnsiTheme="minorHAnsi"/>
                <w:szCs w:val="22"/>
              </w:rPr>
              <w:t xml:space="preserve">Map of Baltimore Area Watersheds created by </w:t>
            </w:r>
            <w:hyperlink r:id="rId22">
              <w:r w:rsidRPr="001D5512">
                <w:rPr>
                  <w:rStyle w:val="Hyperlink"/>
                  <w:rFonts w:asciiTheme="minorHAnsi" w:hAnsiTheme="minorHAnsi"/>
                  <w:sz w:val="20"/>
                </w:rPr>
                <w:t>Bluewater Baltimore</w:t>
              </w:r>
            </w:hyperlink>
            <w:r w:rsidRPr="001D5512">
              <w:rPr>
                <w:rFonts w:asciiTheme="minorHAnsi" w:hAnsiTheme="minorHAnsi"/>
                <w:sz w:val="20"/>
              </w:rPr>
              <w:t xml:space="preserve">: </w:t>
            </w:r>
            <w:hyperlink r:id="rId23">
              <w:r w:rsidRPr="001D5512">
                <w:rPr>
                  <w:rStyle w:val="Hyperlink"/>
                  <w:rFonts w:asciiTheme="minorHAnsi" w:hAnsiTheme="minorHAnsi"/>
                  <w:sz w:val="20"/>
                </w:rPr>
                <w:t>https://maps.google.com/maps/ms?msa=0&amp;msid=205229076690976185213.0004c1a8438c9370a2c76&amp;ie=UTF8&amp;t=m&amp;ll=39.336422,-76.620026&amp;spn=0.254917,0.439453&amp;z=11&amp;source=embed&amp;dg=feature</w:t>
              </w:r>
            </w:hyperlink>
          </w:p>
          <w:p w14:paraId="4A6F664F" w14:textId="6DAC9F9E" w:rsidR="00FF533A" w:rsidRPr="00CB68FD" w:rsidRDefault="00FF533A" w:rsidP="0004191D"/>
        </w:tc>
      </w:tr>
      <w:tr w:rsidR="00791110" w14:paraId="0A669607" w14:textId="77777777" w:rsidTr="07A6E445">
        <w:tc>
          <w:tcPr>
            <w:tcW w:w="5000" w:type="pct"/>
          </w:tcPr>
          <w:p w14:paraId="671E2461" w14:textId="77777777" w:rsidR="00791110" w:rsidRPr="00CB68FD" w:rsidRDefault="07A6E445" w:rsidP="00791110">
            <w:r w:rsidRPr="07A6E445">
              <w:rPr>
                <w:b/>
                <w:bCs/>
              </w:rPr>
              <w:lastRenderedPageBreak/>
              <w:t>Elaboration:</w:t>
            </w:r>
            <w:r>
              <w:t xml:space="preserve"> Describe how students will develop a more sophisticated understanding.</w:t>
            </w:r>
          </w:p>
        </w:tc>
      </w:tr>
      <w:tr w:rsidR="00791110" w14:paraId="7ECE92BB" w14:textId="77777777" w:rsidTr="07A6E445">
        <w:tc>
          <w:tcPr>
            <w:tcW w:w="5000" w:type="pct"/>
          </w:tcPr>
          <w:p w14:paraId="2B99FEEF" w14:textId="77777777" w:rsidR="00CB68FD" w:rsidRPr="001D5512" w:rsidRDefault="07A6E445" w:rsidP="07A6E445">
            <w:pPr>
              <w:pStyle w:val="BodyText"/>
              <w:numPr>
                <w:ilvl w:val="0"/>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What does the rainwater carry with it?</w:t>
            </w:r>
          </w:p>
          <w:p w14:paraId="4DD5F250" w14:textId="77777777" w:rsidR="00CB68FD" w:rsidRPr="001D5512" w:rsidRDefault="07A6E445" w:rsidP="07A6E445">
            <w:pPr>
              <w:pStyle w:val="BodyText"/>
              <w:numPr>
                <w:ilvl w:val="1"/>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 xml:space="preserve">Students look around the school yard to gather evidence to answer the question, </w:t>
            </w:r>
          </w:p>
          <w:p w14:paraId="23BDB896" w14:textId="4D42AA63" w:rsidR="00CB68FD" w:rsidRPr="001D5512" w:rsidRDefault="07A6E445" w:rsidP="07A6E445">
            <w:pPr>
              <w:pStyle w:val="BodyText"/>
              <w:numPr>
                <w:ilvl w:val="2"/>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Sites to examine: dumpsters, storm drains, curbs, planting</w:t>
            </w:r>
            <w:r w:rsidR="001D5512">
              <w:rPr>
                <w:rFonts w:asciiTheme="minorHAnsi" w:eastAsiaTheme="minorEastAsia" w:hAnsiTheme="minorHAnsi" w:cstheme="minorBidi"/>
                <w:szCs w:val="22"/>
              </w:rPr>
              <w:t>s (fertilizers &amp; weed killers)</w:t>
            </w:r>
          </w:p>
          <w:p w14:paraId="405F1DF2" w14:textId="77777777" w:rsidR="00CB68FD" w:rsidRPr="001D5512" w:rsidRDefault="07A6E445" w:rsidP="07A6E445">
            <w:pPr>
              <w:pStyle w:val="BodyText"/>
              <w:numPr>
                <w:ilvl w:val="1"/>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 xml:space="preserve">Where does the trash come from? </w:t>
            </w:r>
          </w:p>
          <w:p w14:paraId="1C0CA362" w14:textId="77777777" w:rsidR="00CB68FD" w:rsidRPr="001D5512" w:rsidRDefault="07A6E445" w:rsidP="07A6E445">
            <w:pPr>
              <w:pStyle w:val="BodyText"/>
              <w:numPr>
                <w:ilvl w:val="2"/>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Do you know anybody who litters? Have you said anything to them?</w:t>
            </w:r>
          </w:p>
          <w:p w14:paraId="2BE4B19B" w14:textId="77777777" w:rsidR="00CB68FD" w:rsidRPr="001D5512" w:rsidRDefault="07A6E445" w:rsidP="07A6E445">
            <w:pPr>
              <w:pStyle w:val="BodyText"/>
              <w:numPr>
                <w:ilvl w:val="1"/>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Where does the trash go?</w:t>
            </w:r>
          </w:p>
          <w:p w14:paraId="7F7E5A53" w14:textId="77777777" w:rsidR="00CB68FD" w:rsidRPr="001D5512" w:rsidRDefault="07A6E445" w:rsidP="07A6E445">
            <w:pPr>
              <w:pStyle w:val="BodyText"/>
              <w:numPr>
                <w:ilvl w:val="2"/>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 xml:space="preserve">Trash Wheel on the Jones Falls: </w:t>
            </w:r>
            <w:hyperlink r:id="rId24">
              <w:r w:rsidRPr="001D5512">
                <w:rPr>
                  <w:rStyle w:val="Hyperlink"/>
                  <w:rFonts w:asciiTheme="minorHAnsi" w:eastAsiaTheme="minorEastAsia" w:hAnsiTheme="minorHAnsi" w:cstheme="minorBidi"/>
                  <w:szCs w:val="22"/>
                </w:rPr>
                <w:t>http://baltimorewaterfront.com/healthy-harbor/water-wheel/</w:t>
              </w:r>
            </w:hyperlink>
            <w:r w:rsidRPr="001D5512">
              <w:rPr>
                <w:rFonts w:asciiTheme="minorHAnsi" w:eastAsiaTheme="minorEastAsia" w:hAnsiTheme="minorHAnsi" w:cstheme="minorBidi"/>
                <w:szCs w:val="22"/>
              </w:rPr>
              <w:t xml:space="preserve"> </w:t>
            </w:r>
          </w:p>
          <w:p w14:paraId="2D5C2C3F" w14:textId="77777777" w:rsidR="00CB68FD" w:rsidRPr="001D5512" w:rsidRDefault="07A6E445" w:rsidP="07A6E445">
            <w:pPr>
              <w:pStyle w:val="BodyText"/>
              <w:numPr>
                <w:ilvl w:val="2"/>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How does litter affect the organisms that live in the bay?</w:t>
            </w:r>
          </w:p>
          <w:p w14:paraId="49B6A46C" w14:textId="50E778F4" w:rsidR="00FF533A" w:rsidRPr="00CB68FD" w:rsidRDefault="00FF533A" w:rsidP="00791110"/>
        </w:tc>
      </w:tr>
      <w:tr w:rsidR="00791110" w14:paraId="0E3CD2E2" w14:textId="77777777" w:rsidTr="07A6E445">
        <w:tc>
          <w:tcPr>
            <w:tcW w:w="5000" w:type="pct"/>
          </w:tcPr>
          <w:p w14:paraId="55E0056C" w14:textId="77777777" w:rsidR="00791110" w:rsidRDefault="07A6E445" w:rsidP="00791110">
            <w:r w:rsidRPr="07A6E445">
              <w:rPr>
                <w:b/>
                <w:bCs/>
              </w:rPr>
              <w:t>Evaluation:</w:t>
            </w:r>
            <w:r>
              <w:t xml:space="preserve"> Describe how students will demonstrate that they have achieved the lesson objective(s).</w:t>
            </w:r>
          </w:p>
        </w:tc>
      </w:tr>
      <w:tr w:rsidR="00791110" w14:paraId="0CC74282" w14:textId="77777777" w:rsidTr="07A6E445">
        <w:tc>
          <w:tcPr>
            <w:tcW w:w="5000" w:type="pct"/>
          </w:tcPr>
          <w:p w14:paraId="07D794E3" w14:textId="77777777" w:rsidR="00CB68FD" w:rsidRPr="001D5512" w:rsidRDefault="07A6E445" w:rsidP="07A6E445">
            <w:pPr>
              <w:pStyle w:val="BodyText"/>
              <w:numPr>
                <w:ilvl w:val="0"/>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Teacher circulates from group to group, asking questions and answering questions.</w:t>
            </w:r>
          </w:p>
          <w:p w14:paraId="1E4C2777" w14:textId="77777777" w:rsidR="00633335" w:rsidRPr="001D5512" w:rsidRDefault="00633335" w:rsidP="00633335">
            <w:pPr>
              <w:pStyle w:val="BodyText"/>
              <w:numPr>
                <w:ilvl w:val="0"/>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Pose the “What is a Watershed?” question to the students allowing them to use the rainwater paths that they drew on their maps, and the evidence they collected to justify them. The most important thing to look for is that the evidence supports the claims and that there is an improved conceptual understanding of a Watersheds.</w:t>
            </w:r>
          </w:p>
          <w:p w14:paraId="2961174A" w14:textId="2787DE51" w:rsidR="0004191D" w:rsidRPr="0043574E" w:rsidRDefault="0004191D" w:rsidP="00791110">
            <w:pPr>
              <w:rPr>
                <w:b/>
              </w:rPr>
            </w:pPr>
          </w:p>
        </w:tc>
      </w:tr>
      <w:tr w:rsidR="00881AD7" w14:paraId="01AF10BF" w14:textId="77777777" w:rsidTr="07A6E445">
        <w:tc>
          <w:tcPr>
            <w:tcW w:w="5000" w:type="pct"/>
          </w:tcPr>
          <w:p w14:paraId="6042E744" w14:textId="4D702A72" w:rsidR="00881AD7" w:rsidRDefault="07A6E445" w:rsidP="00881AD7">
            <w:pPr>
              <w:rPr>
                <w:b/>
              </w:rPr>
            </w:pPr>
            <w:r w:rsidRPr="07A6E445">
              <w:rPr>
                <w:b/>
                <w:bCs/>
              </w:rPr>
              <w:t>Homework:</w:t>
            </w:r>
            <w:r>
              <w:t xml:space="preserve"> Describe how students will reinforce past learning and/or prepare for future learning.</w:t>
            </w:r>
          </w:p>
        </w:tc>
      </w:tr>
      <w:tr w:rsidR="00881AD7" w14:paraId="7F933628" w14:textId="77777777" w:rsidTr="07A6E445">
        <w:tc>
          <w:tcPr>
            <w:tcW w:w="5000" w:type="pct"/>
          </w:tcPr>
          <w:p w14:paraId="3408985A" w14:textId="77777777" w:rsidR="00CB68FD" w:rsidRPr="001D5512" w:rsidRDefault="07A6E445" w:rsidP="07A6E445">
            <w:pPr>
              <w:pStyle w:val="BodyText"/>
              <w:numPr>
                <w:ilvl w:val="0"/>
                <w:numId w:val="14"/>
              </w:numPr>
              <w:spacing w:line="240" w:lineRule="auto"/>
              <w:rPr>
                <w:rFonts w:asciiTheme="minorHAnsi" w:eastAsiaTheme="minorEastAsia" w:hAnsiTheme="minorHAnsi" w:cstheme="minorBidi"/>
                <w:szCs w:val="22"/>
              </w:rPr>
            </w:pPr>
            <w:r w:rsidRPr="001D5512">
              <w:rPr>
                <w:rFonts w:asciiTheme="minorHAnsi" w:eastAsiaTheme="minorEastAsia" w:hAnsiTheme="minorHAnsi" w:cstheme="minorBidi"/>
                <w:szCs w:val="22"/>
              </w:rPr>
              <w:t xml:space="preserve">Reading from the </w:t>
            </w:r>
            <w:hyperlink r:id="rId25">
              <w:r w:rsidRPr="001D5512">
                <w:rPr>
                  <w:rStyle w:val="Hyperlink"/>
                  <w:rFonts w:asciiTheme="minorHAnsi" w:eastAsiaTheme="minorEastAsia" w:hAnsiTheme="minorHAnsi" w:cstheme="minorBidi"/>
                  <w:szCs w:val="22"/>
                </w:rPr>
                <w:t>Baltimore Sun</w:t>
              </w:r>
            </w:hyperlink>
            <w:r w:rsidRPr="001D5512">
              <w:rPr>
                <w:rFonts w:asciiTheme="minorHAnsi" w:eastAsiaTheme="minorEastAsia" w:hAnsiTheme="minorHAnsi" w:cstheme="minorBidi"/>
                <w:szCs w:val="22"/>
              </w:rPr>
              <w:t>, make 5 annotations per page and be ready to discuss tomorrow.</w:t>
            </w:r>
          </w:p>
          <w:p w14:paraId="631922F1" w14:textId="27CB0EEE" w:rsidR="00881AD7" w:rsidRPr="00CB68FD" w:rsidRDefault="07A6E445" w:rsidP="07A6E445">
            <w:pPr>
              <w:pStyle w:val="BodyText"/>
              <w:numPr>
                <w:ilvl w:val="1"/>
                <w:numId w:val="14"/>
              </w:numPr>
              <w:spacing w:line="240" w:lineRule="auto"/>
              <w:rPr>
                <w:rFonts w:asciiTheme="minorHAnsi" w:eastAsiaTheme="minorEastAsia" w:hAnsiTheme="minorHAnsi" w:cstheme="minorBidi"/>
                <w:sz w:val="20"/>
              </w:rPr>
            </w:pPr>
            <w:r w:rsidRPr="001D5512">
              <w:rPr>
                <w:rFonts w:asciiTheme="minorHAnsi" w:eastAsiaTheme="minorEastAsia" w:hAnsiTheme="minorHAnsi" w:cstheme="minorBidi"/>
                <w:i/>
                <w:iCs/>
                <w:szCs w:val="22"/>
              </w:rPr>
              <w:t xml:space="preserve">Maryland's storm-water pollution efforts faulted </w:t>
            </w:r>
            <w:r w:rsidRPr="001D5512">
              <w:rPr>
                <w:rFonts w:asciiTheme="minorHAnsi" w:eastAsiaTheme="minorEastAsia" w:hAnsiTheme="minorHAnsi" w:cstheme="minorBidi"/>
                <w:szCs w:val="22"/>
              </w:rPr>
              <w:t xml:space="preserve">(759 words): </w:t>
            </w:r>
            <w:hyperlink r:id="rId26">
              <w:r w:rsidRPr="07A6E445">
                <w:rPr>
                  <w:rStyle w:val="Hyperlink"/>
                  <w:rFonts w:asciiTheme="minorHAnsi" w:eastAsiaTheme="minorEastAsia" w:hAnsiTheme="minorHAnsi" w:cstheme="minorBidi"/>
                  <w:sz w:val="20"/>
                </w:rPr>
                <w:t>http://www.baltimoresun.com/features/green/blog/bal-marylands-stormwater-pollution-efforts-faulted-by-environmentalists-epa-20140711-story.html</w:t>
              </w:r>
            </w:hyperlink>
          </w:p>
          <w:p w14:paraId="4D598D6C" w14:textId="421C7F10" w:rsidR="00881AD7" w:rsidRDefault="00881AD7" w:rsidP="00791110">
            <w:pPr>
              <w:rPr>
                <w:b/>
              </w:rPr>
            </w:pPr>
          </w:p>
        </w:tc>
      </w:tr>
    </w:tbl>
    <w:p w14:paraId="534F39C9" w14:textId="6DF532D9" w:rsidR="0043574E" w:rsidRPr="008B4356" w:rsidRDefault="0043574E" w:rsidP="008B4356">
      <w:pPr>
        <w:rPr>
          <w:sz w:val="2"/>
          <w:szCs w:val="2"/>
        </w:rPr>
      </w:pPr>
    </w:p>
    <w:sectPr w:rsidR="0043574E" w:rsidRPr="008B4356" w:rsidSect="001C222A">
      <w:headerReference w:type="default" r:id="rId27"/>
      <w:footerReference w:type="default" r:id="rId28"/>
      <w:pgSz w:w="12240" w:h="15840"/>
      <w:pgMar w:top="1440"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F183" w14:textId="77777777" w:rsidR="0081416F" w:rsidRDefault="0081416F" w:rsidP="0004191D">
      <w:pPr>
        <w:spacing w:after="0" w:line="240" w:lineRule="auto"/>
      </w:pPr>
      <w:r>
        <w:separator/>
      </w:r>
    </w:p>
  </w:endnote>
  <w:endnote w:type="continuationSeparator" w:id="0">
    <w:p w14:paraId="1A0AA780" w14:textId="77777777" w:rsidR="0081416F" w:rsidRDefault="0081416F" w:rsidP="0004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68770"/>
      <w:docPartObj>
        <w:docPartGallery w:val="Page Numbers (Bottom of Page)"/>
        <w:docPartUnique/>
      </w:docPartObj>
    </w:sdtPr>
    <w:sdtEndPr>
      <w:rPr>
        <w:noProof/>
      </w:rPr>
    </w:sdtEndPr>
    <w:sdtContent>
      <w:p w14:paraId="413468A7" w14:textId="0B5AAE95" w:rsidR="001C222A" w:rsidRDefault="001C222A">
        <w:pPr>
          <w:pStyle w:val="Footer"/>
          <w:jc w:val="center"/>
        </w:pPr>
        <w:r w:rsidRPr="001C222A">
          <w:rPr>
            <w:noProof/>
          </w:rPr>
          <mc:AlternateContent>
            <mc:Choice Requires="wps">
              <w:drawing>
                <wp:anchor distT="45720" distB="45720" distL="114300" distR="114300" simplePos="0" relativeHeight="251660288" behindDoc="0" locked="0" layoutInCell="1" allowOverlap="1" wp14:anchorId="78C8CA01" wp14:editId="38F240E9">
                  <wp:simplePos x="0" y="0"/>
                  <wp:positionH relativeFrom="column">
                    <wp:posOffset>3498215</wp:posOffset>
                  </wp:positionH>
                  <wp:positionV relativeFrom="page">
                    <wp:posOffset>9334500</wp:posOffset>
                  </wp:positionV>
                  <wp:extent cx="2967990" cy="468630"/>
                  <wp:effectExtent l="0" t="0" r="381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468630"/>
                          </a:xfrm>
                          <a:prstGeom prst="rect">
                            <a:avLst/>
                          </a:prstGeom>
                          <a:solidFill>
                            <a:srgbClr val="FFFFFF"/>
                          </a:solidFill>
                          <a:ln w="9525">
                            <a:noFill/>
                            <a:miter lim="800000"/>
                            <a:headEnd/>
                            <a:tailEnd/>
                          </a:ln>
                        </wps:spPr>
                        <wps:txbx>
                          <w:txbxContent>
                            <w:p w14:paraId="561F606E" w14:textId="77777777" w:rsidR="001C222A" w:rsidRDefault="001C222A" w:rsidP="00A65F9E">
                              <w:pPr>
                                <w:spacing w:after="0"/>
                                <w:jc w:val="right"/>
                              </w:pPr>
                              <w:r>
                                <w:t>Biology &amp; Environmental Science:</w:t>
                              </w:r>
                            </w:p>
                            <w:p w14:paraId="0CC32EAF" w14:textId="0680F8AB" w:rsidR="001C222A" w:rsidRDefault="001C222A" w:rsidP="00A65F9E">
                              <w:pPr>
                                <w:spacing w:after="0"/>
                                <w:jc w:val="right"/>
                              </w:pPr>
                              <w:r>
                                <w:t xml:space="preserve">Watershed </w:t>
                              </w:r>
                              <w:r w:rsidR="00422DCC">
                                <w:t xml:space="preserve">Investigation – Day 1 – </w:t>
                              </w:r>
                              <w:r>
                                <w:t>Lesson</w:t>
                              </w:r>
                              <w:r w:rsidR="00422DCC">
                                <w:t xml:space="preserve">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78C8CA01" id="_x0000_t202" coordsize="21600,21600" o:spt="202" path="m0,0l0,21600,21600,21600,21600,0xe">
                  <v:stroke joinstyle="miter"/>
                  <v:path gradientshapeok="t" o:connecttype="rect"/>
                </v:shapetype>
                <v:shape id="Text Box 2" o:spid="_x0000_s1026" type="#_x0000_t202" style="position:absolute;left:0;text-align:left;margin-left:275.45pt;margin-top:735pt;width:233.7pt;height:36.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" stroked="f">
                  <v:textbox style="mso-fit-shape-to-text:t">
                    <w:txbxContent>
                      <w:p w14:paraId="561F606E" w14:textId="77777777" w:rsidR="001C222A" w:rsidRDefault="001C222A" w:rsidP="00A65F9E">
                        <w:pPr>
                          <w:spacing w:after="0"/>
                          <w:jc w:val="right"/>
                        </w:pPr>
                        <w:r>
                          <w:t>Biology &amp; Environmental Science:</w:t>
                        </w:r>
                      </w:p>
                      <w:p w14:paraId="0CC32EAF" w14:textId="0680F8AB" w:rsidR="001C222A" w:rsidRDefault="001C222A" w:rsidP="00A65F9E">
                        <w:pPr>
                          <w:spacing w:after="0"/>
                          <w:jc w:val="right"/>
                        </w:pPr>
                        <w:r>
                          <w:t xml:space="preserve">Watershed </w:t>
                        </w:r>
                        <w:r w:rsidR="00422DCC">
                          <w:t xml:space="preserve">Investigation – Day 1 – </w:t>
                        </w:r>
                        <w:r>
                          <w:t>Lesson</w:t>
                        </w:r>
                        <w:r w:rsidR="00422DCC">
                          <w:t xml:space="preserve"> Plan</w:t>
                        </w:r>
                      </w:p>
                    </w:txbxContent>
                  </v:textbox>
                  <w10:wrap type="square" anchory="page"/>
                </v:shape>
              </w:pict>
            </mc:Fallback>
          </mc:AlternateContent>
        </w:r>
        <w:r w:rsidRPr="001C222A">
          <w:rPr>
            <w:noProof/>
          </w:rPr>
          <mc:AlternateContent>
            <mc:Choice Requires="wps">
              <w:drawing>
                <wp:anchor distT="45720" distB="45720" distL="114300" distR="114300" simplePos="0" relativeHeight="251659264" behindDoc="0" locked="0" layoutInCell="1" allowOverlap="1" wp14:anchorId="32A3D838" wp14:editId="67F38039">
                  <wp:simplePos x="0" y="0"/>
                  <wp:positionH relativeFrom="column">
                    <wp:posOffset>-157362</wp:posOffset>
                  </wp:positionH>
                  <wp:positionV relativeFrom="page">
                    <wp:posOffset>9335386</wp:posOffset>
                  </wp:positionV>
                  <wp:extent cx="2523490" cy="3860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86080"/>
                          </a:xfrm>
                          <a:prstGeom prst="rect">
                            <a:avLst/>
                          </a:prstGeom>
                          <a:solidFill>
                            <a:srgbClr val="FFFFFF"/>
                          </a:solidFill>
                          <a:ln w="9525">
                            <a:noFill/>
                            <a:miter lim="800000"/>
                            <a:headEnd/>
                            <a:tailEnd/>
                          </a:ln>
                        </wps:spPr>
                        <wps:txbx>
                          <w:txbxContent>
                            <w:p w14:paraId="32ED5695" w14:textId="77777777" w:rsidR="001C222A" w:rsidRDefault="001C222A" w:rsidP="001C222A">
                              <w:r>
                                <w:t>Baltimore City Public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 w14:anchorId="32A3D838" id="_x0000_s1027" type="#_x0000_t202" style="position:absolute;left:0;text-align:left;margin-left:-12.4pt;margin-top:735.05pt;width:198.7pt;height:30.4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" stroked="f">
                  <v:textbox style="mso-fit-shape-to-text:t">
                    <w:txbxContent>
                      <w:p w14:paraId="32ED5695" w14:textId="77777777" w:rsidR="001C222A" w:rsidRDefault="001C222A" w:rsidP="001C222A">
                        <w:r>
                          <w:t>Baltimore City Public Schools</w:t>
                        </w:r>
                      </w:p>
                    </w:txbxContent>
                  </v:textbox>
                  <w10:wrap type="square" anchory="page"/>
                </v:shape>
              </w:pict>
            </mc:Fallback>
          </mc:AlternateContent>
        </w:r>
        <w:r>
          <w:fldChar w:fldCharType="begin"/>
        </w:r>
        <w:r>
          <w:instrText xml:space="preserve"> PAGE   \* MERGEFORMAT </w:instrText>
        </w:r>
        <w:r>
          <w:fldChar w:fldCharType="separate"/>
        </w:r>
        <w:r w:rsidR="0003014B">
          <w:rPr>
            <w:noProof/>
          </w:rPr>
          <w:t>3</w:t>
        </w:r>
        <w:r>
          <w:rPr>
            <w:noProof/>
          </w:rPr>
          <w:fldChar w:fldCharType="end"/>
        </w:r>
      </w:p>
    </w:sdtContent>
  </w:sdt>
  <w:p w14:paraId="496B9FE2" w14:textId="0467EB23" w:rsidR="00606B9D" w:rsidRDefault="00606B9D" w:rsidP="006076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FD101" w14:textId="77777777" w:rsidR="0081416F" w:rsidRDefault="0081416F" w:rsidP="0004191D">
      <w:pPr>
        <w:spacing w:after="0" w:line="240" w:lineRule="auto"/>
      </w:pPr>
      <w:r>
        <w:separator/>
      </w:r>
    </w:p>
  </w:footnote>
  <w:footnote w:type="continuationSeparator" w:id="0">
    <w:p w14:paraId="7F69D067" w14:textId="77777777" w:rsidR="0081416F" w:rsidRDefault="0081416F" w:rsidP="0004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15"/>
    </w:tblGrid>
    <w:tr w:rsidR="00606B9D" w14:paraId="5F7D9ED1" w14:textId="77777777" w:rsidTr="07A6E445">
      <w:tc>
        <w:tcPr>
          <w:tcW w:w="4675" w:type="dxa"/>
        </w:tcPr>
        <w:p w14:paraId="6FB3795B" w14:textId="43E7D293" w:rsidR="00606B9D" w:rsidRDefault="07A6E445" w:rsidP="00922FA3">
          <w:pPr>
            <w:pStyle w:val="Header"/>
            <w:tabs>
              <w:tab w:val="clear" w:pos="9360"/>
              <w:tab w:val="right" w:pos="4459"/>
            </w:tabs>
          </w:pPr>
          <w:r>
            <w:t>Biology &amp; Environmental Science</w:t>
          </w:r>
        </w:p>
      </w:tc>
      <w:tc>
        <w:tcPr>
          <w:tcW w:w="5315" w:type="dxa"/>
        </w:tcPr>
        <w:p w14:paraId="53437F75" w14:textId="410B6FAB" w:rsidR="00606B9D" w:rsidRDefault="07A6E445" w:rsidP="0004191D">
          <w:pPr>
            <w:pStyle w:val="Header"/>
            <w:jc w:val="right"/>
          </w:pPr>
          <w:r>
            <w:t>&lt;Teacher Name&gt;</w:t>
          </w:r>
        </w:p>
      </w:tc>
    </w:tr>
  </w:tbl>
  <w:p w14:paraId="2A7B6193" w14:textId="0BD0B0A6" w:rsidR="00606B9D" w:rsidRDefault="00606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A71"/>
    <w:multiLevelType w:val="hybridMultilevel"/>
    <w:tmpl w:val="1E72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F2879"/>
    <w:multiLevelType w:val="hybridMultilevel"/>
    <w:tmpl w:val="E48A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4790D"/>
    <w:multiLevelType w:val="hybridMultilevel"/>
    <w:tmpl w:val="E918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377BC"/>
    <w:multiLevelType w:val="hybridMultilevel"/>
    <w:tmpl w:val="7A1E7214"/>
    <w:lvl w:ilvl="0" w:tplc="21504954">
      <w:start w:val="1"/>
      <w:numFmt w:val="bullet"/>
      <w:lvlText w:val=""/>
      <w:lvlJc w:val="left"/>
      <w:pPr>
        <w:ind w:left="720"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C5772"/>
    <w:multiLevelType w:val="hybridMultilevel"/>
    <w:tmpl w:val="E10A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43EB7"/>
    <w:multiLevelType w:val="hybridMultilevel"/>
    <w:tmpl w:val="B37AF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F4825"/>
    <w:multiLevelType w:val="hybridMultilevel"/>
    <w:tmpl w:val="C224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E23CB"/>
    <w:multiLevelType w:val="hybridMultilevel"/>
    <w:tmpl w:val="97A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C197E"/>
    <w:multiLevelType w:val="hybridMultilevel"/>
    <w:tmpl w:val="5FC6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86061"/>
    <w:multiLevelType w:val="hybridMultilevel"/>
    <w:tmpl w:val="3976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EC6FA9"/>
    <w:multiLevelType w:val="hybridMultilevel"/>
    <w:tmpl w:val="0012EF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A4240"/>
    <w:multiLevelType w:val="hybridMultilevel"/>
    <w:tmpl w:val="8382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0B4F4D"/>
    <w:multiLevelType w:val="hybridMultilevel"/>
    <w:tmpl w:val="804A3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911AAC"/>
    <w:multiLevelType w:val="hybridMultilevel"/>
    <w:tmpl w:val="79A4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4"/>
  </w:num>
  <w:num w:numId="5">
    <w:abstractNumId w:val="13"/>
  </w:num>
  <w:num w:numId="6">
    <w:abstractNumId w:val="6"/>
  </w:num>
  <w:num w:numId="7">
    <w:abstractNumId w:val="0"/>
  </w:num>
  <w:num w:numId="8">
    <w:abstractNumId w:val="11"/>
  </w:num>
  <w:num w:numId="9">
    <w:abstractNumId w:val="1"/>
  </w:num>
  <w:num w:numId="10">
    <w:abstractNumId w:val="10"/>
  </w:num>
  <w:num w:numId="11">
    <w:abstractNumId w:val="8"/>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4E"/>
    <w:rsid w:val="0003014B"/>
    <w:rsid w:val="000310CD"/>
    <w:rsid w:val="00034DE6"/>
    <w:rsid w:val="0004030E"/>
    <w:rsid w:val="0004191D"/>
    <w:rsid w:val="00046DA8"/>
    <w:rsid w:val="0005101D"/>
    <w:rsid w:val="00055C1F"/>
    <w:rsid w:val="000735F5"/>
    <w:rsid w:val="000758CC"/>
    <w:rsid w:val="00077470"/>
    <w:rsid w:val="00083004"/>
    <w:rsid w:val="000A7C38"/>
    <w:rsid w:val="000C357C"/>
    <w:rsid w:val="00102B19"/>
    <w:rsid w:val="00104ADA"/>
    <w:rsid w:val="00113D49"/>
    <w:rsid w:val="00114874"/>
    <w:rsid w:val="00126754"/>
    <w:rsid w:val="00146809"/>
    <w:rsid w:val="00151861"/>
    <w:rsid w:val="00156D07"/>
    <w:rsid w:val="0016300D"/>
    <w:rsid w:val="00172065"/>
    <w:rsid w:val="001B0D0C"/>
    <w:rsid w:val="001C0F74"/>
    <w:rsid w:val="001C222A"/>
    <w:rsid w:val="001D1EAB"/>
    <w:rsid w:val="001D5512"/>
    <w:rsid w:val="001D5ABB"/>
    <w:rsid w:val="001F3B95"/>
    <w:rsid w:val="001F63DF"/>
    <w:rsid w:val="00202AAE"/>
    <w:rsid w:val="00241166"/>
    <w:rsid w:val="002455DB"/>
    <w:rsid w:val="00251ECC"/>
    <w:rsid w:val="00271B35"/>
    <w:rsid w:val="00281EBF"/>
    <w:rsid w:val="002A14D3"/>
    <w:rsid w:val="002B092F"/>
    <w:rsid w:val="002B55E7"/>
    <w:rsid w:val="002C4976"/>
    <w:rsid w:val="002D4BC5"/>
    <w:rsid w:val="002E2A33"/>
    <w:rsid w:val="002E2CF2"/>
    <w:rsid w:val="002E3876"/>
    <w:rsid w:val="00303997"/>
    <w:rsid w:val="00305D81"/>
    <w:rsid w:val="00310838"/>
    <w:rsid w:val="00313909"/>
    <w:rsid w:val="00320A63"/>
    <w:rsid w:val="00335F09"/>
    <w:rsid w:val="0036167C"/>
    <w:rsid w:val="003A5371"/>
    <w:rsid w:val="003E3581"/>
    <w:rsid w:val="003E5448"/>
    <w:rsid w:val="003E58EE"/>
    <w:rsid w:val="003F19BB"/>
    <w:rsid w:val="00403829"/>
    <w:rsid w:val="00405A0B"/>
    <w:rsid w:val="00422DCC"/>
    <w:rsid w:val="0043574E"/>
    <w:rsid w:val="00443986"/>
    <w:rsid w:val="004630E2"/>
    <w:rsid w:val="00471A92"/>
    <w:rsid w:val="0047244C"/>
    <w:rsid w:val="004823A7"/>
    <w:rsid w:val="004834E7"/>
    <w:rsid w:val="004841F9"/>
    <w:rsid w:val="00491186"/>
    <w:rsid w:val="004A4EB5"/>
    <w:rsid w:val="004A5F59"/>
    <w:rsid w:val="004A6E1C"/>
    <w:rsid w:val="004B464D"/>
    <w:rsid w:val="004C025D"/>
    <w:rsid w:val="004C0C81"/>
    <w:rsid w:val="004C1D76"/>
    <w:rsid w:val="004D11E2"/>
    <w:rsid w:val="004E3192"/>
    <w:rsid w:val="004E40F4"/>
    <w:rsid w:val="0050080B"/>
    <w:rsid w:val="00514110"/>
    <w:rsid w:val="00516F2F"/>
    <w:rsid w:val="00531F3B"/>
    <w:rsid w:val="00535979"/>
    <w:rsid w:val="005363ED"/>
    <w:rsid w:val="005374AF"/>
    <w:rsid w:val="00541DF5"/>
    <w:rsid w:val="00550B86"/>
    <w:rsid w:val="00572CF9"/>
    <w:rsid w:val="00580F64"/>
    <w:rsid w:val="005938D4"/>
    <w:rsid w:val="005B3E7D"/>
    <w:rsid w:val="005C46C2"/>
    <w:rsid w:val="005F0B8D"/>
    <w:rsid w:val="005F4D7A"/>
    <w:rsid w:val="006034B8"/>
    <w:rsid w:val="00606B9D"/>
    <w:rsid w:val="00607694"/>
    <w:rsid w:val="006240D6"/>
    <w:rsid w:val="00625667"/>
    <w:rsid w:val="00633335"/>
    <w:rsid w:val="00640FC2"/>
    <w:rsid w:val="006633F4"/>
    <w:rsid w:val="00667DA0"/>
    <w:rsid w:val="006917BB"/>
    <w:rsid w:val="006A168F"/>
    <w:rsid w:val="006B4C22"/>
    <w:rsid w:val="006B7000"/>
    <w:rsid w:val="006B7FF3"/>
    <w:rsid w:val="006C2799"/>
    <w:rsid w:val="006C4EAB"/>
    <w:rsid w:val="006D38C3"/>
    <w:rsid w:val="006E5A01"/>
    <w:rsid w:val="006E6842"/>
    <w:rsid w:val="006F01CF"/>
    <w:rsid w:val="006F0889"/>
    <w:rsid w:val="006F3E87"/>
    <w:rsid w:val="006F7328"/>
    <w:rsid w:val="007306CF"/>
    <w:rsid w:val="0073128E"/>
    <w:rsid w:val="00763743"/>
    <w:rsid w:val="00772001"/>
    <w:rsid w:val="00780C1B"/>
    <w:rsid w:val="00791110"/>
    <w:rsid w:val="00797303"/>
    <w:rsid w:val="007C2E01"/>
    <w:rsid w:val="007C4A46"/>
    <w:rsid w:val="007D3DF2"/>
    <w:rsid w:val="007F17C4"/>
    <w:rsid w:val="007F61E3"/>
    <w:rsid w:val="00801BB9"/>
    <w:rsid w:val="008035B5"/>
    <w:rsid w:val="0081410D"/>
    <w:rsid w:val="0081416F"/>
    <w:rsid w:val="0082126A"/>
    <w:rsid w:val="00824489"/>
    <w:rsid w:val="00827143"/>
    <w:rsid w:val="00841379"/>
    <w:rsid w:val="00845342"/>
    <w:rsid w:val="00856AF9"/>
    <w:rsid w:val="008620BD"/>
    <w:rsid w:val="00876CF1"/>
    <w:rsid w:val="00881AD7"/>
    <w:rsid w:val="008962D9"/>
    <w:rsid w:val="008B4356"/>
    <w:rsid w:val="008C59D5"/>
    <w:rsid w:val="008C5B2F"/>
    <w:rsid w:val="008D11D1"/>
    <w:rsid w:val="008E2FF6"/>
    <w:rsid w:val="008E733A"/>
    <w:rsid w:val="008F6F19"/>
    <w:rsid w:val="00902C3B"/>
    <w:rsid w:val="00915E39"/>
    <w:rsid w:val="00922FA3"/>
    <w:rsid w:val="00927AE5"/>
    <w:rsid w:val="0097725D"/>
    <w:rsid w:val="00977DC3"/>
    <w:rsid w:val="00995BFF"/>
    <w:rsid w:val="009A1DA9"/>
    <w:rsid w:val="009B08D3"/>
    <w:rsid w:val="009B5C5F"/>
    <w:rsid w:val="009D3638"/>
    <w:rsid w:val="009E2EBC"/>
    <w:rsid w:val="009F44B8"/>
    <w:rsid w:val="00A01754"/>
    <w:rsid w:val="00A03355"/>
    <w:rsid w:val="00A077D2"/>
    <w:rsid w:val="00A14EE3"/>
    <w:rsid w:val="00A256D8"/>
    <w:rsid w:val="00A25BE7"/>
    <w:rsid w:val="00A26361"/>
    <w:rsid w:val="00A41A41"/>
    <w:rsid w:val="00A4284C"/>
    <w:rsid w:val="00A430A7"/>
    <w:rsid w:val="00A65F9E"/>
    <w:rsid w:val="00A84EE1"/>
    <w:rsid w:val="00A85152"/>
    <w:rsid w:val="00A925EE"/>
    <w:rsid w:val="00A94708"/>
    <w:rsid w:val="00AB6EC9"/>
    <w:rsid w:val="00AC0743"/>
    <w:rsid w:val="00AD4585"/>
    <w:rsid w:val="00AF5617"/>
    <w:rsid w:val="00AF766E"/>
    <w:rsid w:val="00B009B9"/>
    <w:rsid w:val="00B01BF8"/>
    <w:rsid w:val="00B13699"/>
    <w:rsid w:val="00B30314"/>
    <w:rsid w:val="00B30613"/>
    <w:rsid w:val="00B77303"/>
    <w:rsid w:val="00B8107F"/>
    <w:rsid w:val="00B85630"/>
    <w:rsid w:val="00B861D1"/>
    <w:rsid w:val="00BB5173"/>
    <w:rsid w:val="00BC10AB"/>
    <w:rsid w:val="00BD3FB9"/>
    <w:rsid w:val="00BD4702"/>
    <w:rsid w:val="00BD4E53"/>
    <w:rsid w:val="00BE0C72"/>
    <w:rsid w:val="00BE0D4B"/>
    <w:rsid w:val="00BE0E45"/>
    <w:rsid w:val="00BF60AC"/>
    <w:rsid w:val="00C32C65"/>
    <w:rsid w:val="00C62B25"/>
    <w:rsid w:val="00C808EF"/>
    <w:rsid w:val="00CA2956"/>
    <w:rsid w:val="00CA6FBB"/>
    <w:rsid w:val="00CB5B37"/>
    <w:rsid w:val="00CB68FD"/>
    <w:rsid w:val="00CD2355"/>
    <w:rsid w:val="00CD2816"/>
    <w:rsid w:val="00CE05A0"/>
    <w:rsid w:val="00CE0B36"/>
    <w:rsid w:val="00CF1355"/>
    <w:rsid w:val="00D22CDA"/>
    <w:rsid w:val="00D26BF4"/>
    <w:rsid w:val="00D304A9"/>
    <w:rsid w:val="00D406F6"/>
    <w:rsid w:val="00D52131"/>
    <w:rsid w:val="00D53333"/>
    <w:rsid w:val="00D57278"/>
    <w:rsid w:val="00D60BE0"/>
    <w:rsid w:val="00D93712"/>
    <w:rsid w:val="00D965CF"/>
    <w:rsid w:val="00DC3B3D"/>
    <w:rsid w:val="00DC6264"/>
    <w:rsid w:val="00DE4541"/>
    <w:rsid w:val="00DF0F6E"/>
    <w:rsid w:val="00DF74C1"/>
    <w:rsid w:val="00E213A0"/>
    <w:rsid w:val="00E23A42"/>
    <w:rsid w:val="00E2500B"/>
    <w:rsid w:val="00E601C0"/>
    <w:rsid w:val="00E6333F"/>
    <w:rsid w:val="00E872B6"/>
    <w:rsid w:val="00E9462D"/>
    <w:rsid w:val="00EC5348"/>
    <w:rsid w:val="00ED1F39"/>
    <w:rsid w:val="00EE7E74"/>
    <w:rsid w:val="00EF2826"/>
    <w:rsid w:val="00F0168B"/>
    <w:rsid w:val="00F01EA8"/>
    <w:rsid w:val="00F1524A"/>
    <w:rsid w:val="00F33C00"/>
    <w:rsid w:val="00F34ED4"/>
    <w:rsid w:val="00F4305D"/>
    <w:rsid w:val="00F457B7"/>
    <w:rsid w:val="00F528BF"/>
    <w:rsid w:val="00F62941"/>
    <w:rsid w:val="00F66E4D"/>
    <w:rsid w:val="00F816F1"/>
    <w:rsid w:val="00F8188B"/>
    <w:rsid w:val="00FC5E33"/>
    <w:rsid w:val="00FE40C6"/>
    <w:rsid w:val="00FF533A"/>
    <w:rsid w:val="00FF68D0"/>
    <w:rsid w:val="07A6E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5AB3A"/>
  <w15:chartTrackingRefBased/>
  <w15:docId w15:val="{80DCD20A-FE27-4B54-82A6-1C86F44F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65CF"/>
    <w:rPr>
      <w:color w:val="808080"/>
    </w:rPr>
  </w:style>
  <w:style w:type="paragraph" w:styleId="ListParagraph">
    <w:name w:val="List Paragraph"/>
    <w:basedOn w:val="Normal"/>
    <w:uiPriority w:val="34"/>
    <w:qFormat/>
    <w:rsid w:val="00791110"/>
    <w:pPr>
      <w:ind w:left="720"/>
      <w:contextualSpacing/>
    </w:pPr>
  </w:style>
  <w:style w:type="paragraph" w:styleId="Header">
    <w:name w:val="header"/>
    <w:basedOn w:val="Normal"/>
    <w:link w:val="HeaderChar"/>
    <w:uiPriority w:val="99"/>
    <w:unhideWhenUsed/>
    <w:rsid w:val="0004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1D"/>
  </w:style>
  <w:style w:type="paragraph" w:styleId="Footer">
    <w:name w:val="footer"/>
    <w:basedOn w:val="Normal"/>
    <w:link w:val="FooterChar"/>
    <w:uiPriority w:val="99"/>
    <w:unhideWhenUsed/>
    <w:rsid w:val="0004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1D"/>
  </w:style>
  <w:style w:type="paragraph" w:styleId="BalloonText">
    <w:name w:val="Balloon Text"/>
    <w:basedOn w:val="Normal"/>
    <w:link w:val="BalloonTextChar"/>
    <w:uiPriority w:val="99"/>
    <w:semiHidden/>
    <w:unhideWhenUsed/>
    <w:rsid w:val="00CD2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55"/>
    <w:rPr>
      <w:rFonts w:ascii="Segoe UI" w:hAnsi="Segoe UI" w:cs="Segoe UI"/>
      <w:sz w:val="18"/>
      <w:szCs w:val="18"/>
    </w:rPr>
  </w:style>
  <w:style w:type="paragraph" w:styleId="BodyText">
    <w:name w:val="Body Text"/>
    <w:basedOn w:val="Normal"/>
    <w:link w:val="BodyTextChar"/>
    <w:rsid w:val="00922FA3"/>
    <w:pPr>
      <w:spacing w:after="0" w:line="360" w:lineRule="auto"/>
    </w:pPr>
    <w:rPr>
      <w:rFonts w:ascii="Arial" w:eastAsia="Times New Roman" w:hAnsi="Arial" w:cs="Times New Roman"/>
      <w:szCs w:val="20"/>
    </w:rPr>
  </w:style>
  <w:style w:type="character" w:customStyle="1" w:styleId="BodyTextChar">
    <w:name w:val="Body Text Char"/>
    <w:basedOn w:val="DefaultParagraphFont"/>
    <w:link w:val="BodyText"/>
    <w:rsid w:val="00922FA3"/>
    <w:rPr>
      <w:rFonts w:ascii="Arial" w:eastAsia="Times New Roman" w:hAnsi="Arial" w:cs="Times New Roman"/>
      <w:szCs w:val="20"/>
    </w:rPr>
  </w:style>
  <w:style w:type="character" w:styleId="Hyperlink">
    <w:name w:val="Hyperlink"/>
    <w:uiPriority w:val="99"/>
    <w:unhideWhenUsed/>
    <w:rsid w:val="00A84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ltimorewaterfront.com/" TargetMode="External"/><Relationship Id="rId18" Type="http://schemas.openxmlformats.org/officeDocument/2006/relationships/hyperlink" Target="http://www.wbaltv.com/news/baltimore-city-testing-screens-on-storm-drains-to-keep-waterways-clean/38934852" TargetMode="External"/><Relationship Id="rId26" Type="http://schemas.openxmlformats.org/officeDocument/2006/relationships/hyperlink" Target="http://www.baltimoresun.com/features/green/blog/bal-marylands-stormwater-pollution-efforts-faulted-by-environmentalists-epa-20140711-story.html" TargetMode="External"/><Relationship Id="rId3" Type="http://schemas.openxmlformats.org/officeDocument/2006/relationships/customXml" Target="../customXml/item3.xml"/><Relationship Id="rId21" Type="http://schemas.openxmlformats.org/officeDocument/2006/relationships/hyperlink" Target="http://www.merriam-webster.com" TargetMode="External"/><Relationship Id="rId7" Type="http://schemas.openxmlformats.org/officeDocument/2006/relationships/webSettings" Target="webSettings.xml"/><Relationship Id="rId12" Type="http://schemas.openxmlformats.org/officeDocument/2006/relationships/hyperlink" Target="https://www.youtube.com/watch?feature=youtu.be&amp;v=7rdmzlSFGYM&amp;app=desktop" TargetMode="External"/><Relationship Id="rId17" Type="http://schemas.openxmlformats.org/officeDocument/2006/relationships/hyperlink" Target="http://www.wbaltv.com/" TargetMode="External"/><Relationship Id="rId25" Type="http://schemas.openxmlformats.org/officeDocument/2006/relationships/hyperlink" Target="http://www.baltimoresun.com" TargetMode="External"/><Relationship Id="rId2" Type="http://schemas.openxmlformats.org/officeDocument/2006/relationships/customXml" Target="../customXml/item2.xml"/><Relationship Id="rId16" Type="http://schemas.openxmlformats.org/officeDocument/2006/relationships/hyperlink" Target="https://www.youtube.com/watch?v=BwH2IhU-9gc" TargetMode="External"/><Relationship Id="rId20" Type="http://schemas.openxmlformats.org/officeDocument/2006/relationships/hyperlink" Target="https://www.google.com/ear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tyschools2013.sharepoint.com/sites/curriculum/science/high/biology/unit7/watershed/_layouts/15/guestaccess.aspx?guestaccesstoken=dmojMF9qoWmQq4xApkx1nK4OjogQuL1MKoqEus3B%2fCI%3d&amp;docid=1f7bd6ff6caa7495dac8ed6249feb2d19&amp;rev=1" TargetMode="External"/><Relationship Id="rId24" Type="http://schemas.openxmlformats.org/officeDocument/2006/relationships/hyperlink" Target="http://baltimorewaterfront.com/healthy-harbor/water-wheel/" TargetMode="External"/><Relationship Id="rId5" Type="http://schemas.openxmlformats.org/officeDocument/2006/relationships/styles" Target="styles.xml"/><Relationship Id="rId15" Type="http://schemas.openxmlformats.org/officeDocument/2006/relationships/hyperlink" Target="http://www.chesapeakebay.net/" TargetMode="External"/><Relationship Id="rId23" Type="http://schemas.openxmlformats.org/officeDocument/2006/relationships/hyperlink" Target="https://maps.google.com/maps/ms?msa=0&amp;msid=205229076690976185213.0004c1a8438c9370a2c76&amp;ie=UTF8&amp;t=m&amp;ll=39.336422,-76.620026&amp;spn=0.254917,0.439453&amp;z=11&amp;source=embed&amp;dg=feature" TargetMode="External"/><Relationship Id="rId28" Type="http://schemas.openxmlformats.org/officeDocument/2006/relationships/footer" Target="footer1.xml"/><Relationship Id="rId10" Type="http://schemas.openxmlformats.org/officeDocument/2006/relationships/hyperlink" Target="http://cityservices.baltimorecity.gov/dpw/waterwastewater02/waterquality4.html" TargetMode="External"/><Relationship Id="rId19" Type="http://schemas.openxmlformats.org/officeDocument/2006/relationships/hyperlink" Target="https://www.google.com/ma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J3WOVSwIWn8" TargetMode="External"/><Relationship Id="rId22" Type="http://schemas.openxmlformats.org/officeDocument/2006/relationships/hyperlink" Target="http://www.bluewaterbaltimore.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96CDBACD084886EBEBC55E8D9FBC" ma:contentTypeVersion="2" ma:contentTypeDescription="Create a new document." ma:contentTypeScope="" ma:versionID="eaa88c5213e66b83860dc1da607e7da4">
  <xsd:schema xmlns:xsd="http://www.w3.org/2001/XMLSchema" xmlns:xs="http://www.w3.org/2001/XMLSchema" xmlns:p="http://schemas.microsoft.com/office/2006/metadata/properties" xmlns:ns2="b49946fc-6b90-492d-818a-dc9dabd366ea" targetNamespace="http://schemas.microsoft.com/office/2006/metadata/properties" ma:root="true" ma:fieldsID="f8290873307dc3f12a0180ef10d5a841" ns2:_="">
    <xsd:import namespace="b49946fc-6b90-492d-818a-dc9dabd366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946fc-6b90-492d-818a-dc9dabd366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A35E7-11F6-4AB2-9789-2C00C307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946fc-6b90-492d-818a-dc9dabd36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D5A4D-0BC7-41CD-889B-2CD76A920668}">
  <ds:schemaRefs>
    <ds:schemaRef ds:uri="http://schemas.microsoft.com/sharepoint/v3/contenttype/forms"/>
  </ds:schemaRefs>
</ds:datastoreItem>
</file>

<file path=customXml/itemProps3.xml><?xml version="1.0" encoding="utf-8"?>
<ds:datastoreItem xmlns:ds="http://schemas.openxmlformats.org/officeDocument/2006/customXml" ds:itemID="{B55B437E-3244-4832-9D95-C18144D6A8C1}">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b49946fc-6b90-492d-818a-dc9dabd366ea"/>
    <ds:schemaRef ds:uri="http://purl.org/dc/dcmitype/"/>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Gabrielse, Joshua M.</dc:creator>
  <cp:keywords/>
  <dc:description/>
  <cp:lastModifiedBy>Pi-Sunyer, Joanna</cp:lastModifiedBy>
  <cp:revision>5</cp:revision>
  <cp:lastPrinted>2016-09-28T20:16:00Z</cp:lastPrinted>
  <dcterms:created xsi:type="dcterms:W3CDTF">2016-09-29T12:34:00Z</dcterms:created>
  <dcterms:modified xsi:type="dcterms:W3CDTF">2016-10-17T16:00:00Z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0x0101009B2296CDBACD084886EBEBC55E8D9FBC</vt:lpwstr>
  </property>
</Properties>
</file>